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77382" w14:textId="77777777" w:rsidR="00904D17" w:rsidRDefault="00000000">
      <w:pPr>
        <w:spacing w:line="480" w:lineRule="auto"/>
        <w:jc w:val="center"/>
        <w:rPr>
          <w:rFonts w:ascii="宋体" w:hAnsi="宋体"/>
          <w:b/>
          <w:sz w:val="32"/>
          <w:szCs w:val="32"/>
        </w:rPr>
      </w:pPr>
      <w:r>
        <w:rPr>
          <w:rFonts w:ascii="宋体" w:hAnsi="宋体" w:hint="eastAsia"/>
          <w:b/>
          <w:sz w:val="32"/>
          <w:szCs w:val="32"/>
        </w:rPr>
        <w:t xml:space="preserve">桂  林  理  工  大  学 </w:t>
      </w:r>
    </w:p>
    <w:p w14:paraId="6A7721E8" w14:textId="77777777" w:rsidR="00904D17" w:rsidRDefault="00000000">
      <w:pPr>
        <w:spacing w:line="440" w:lineRule="exact"/>
        <w:jc w:val="center"/>
        <w:rPr>
          <w:b/>
          <w:sz w:val="32"/>
          <w:szCs w:val="32"/>
        </w:rPr>
      </w:pPr>
      <w:r>
        <w:rPr>
          <w:rFonts w:hint="eastAsia"/>
          <w:b/>
          <w:sz w:val="32"/>
          <w:szCs w:val="32"/>
        </w:rPr>
        <w:t>2</w:t>
      </w:r>
      <w:r>
        <w:rPr>
          <w:b/>
          <w:sz w:val="32"/>
          <w:szCs w:val="32"/>
        </w:rPr>
        <w:t>024</w:t>
      </w:r>
      <w:r>
        <w:rPr>
          <w:rFonts w:hint="eastAsia"/>
          <w:b/>
          <w:sz w:val="32"/>
          <w:szCs w:val="32"/>
        </w:rPr>
        <w:t>年会计硕士（</w:t>
      </w:r>
      <w:proofErr w:type="spellStart"/>
      <w:r>
        <w:rPr>
          <w:b/>
          <w:sz w:val="32"/>
          <w:szCs w:val="32"/>
        </w:rPr>
        <w:t>MPAcc</w:t>
      </w:r>
      <w:proofErr w:type="spellEnd"/>
      <w:r>
        <w:rPr>
          <w:rFonts w:hint="eastAsia"/>
          <w:b/>
          <w:sz w:val="32"/>
          <w:szCs w:val="32"/>
        </w:rPr>
        <w:t>）研究生</w:t>
      </w:r>
      <w:proofErr w:type="gramStart"/>
      <w:r>
        <w:rPr>
          <w:rFonts w:hint="eastAsia"/>
          <w:b/>
          <w:sz w:val="32"/>
          <w:szCs w:val="32"/>
        </w:rPr>
        <w:t>一</w:t>
      </w:r>
      <w:proofErr w:type="gramEnd"/>
      <w:r>
        <w:rPr>
          <w:rFonts w:hint="eastAsia"/>
          <w:b/>
          <w:sz w:val="32"/>
          <w:szCs w:val="32"/>
        </w:rPr>
        <w:t>志愿复试录取实施细则</w:t>
      </w:r>
    </w:p>
    <w:p w14:paraId="775CBFC2" w14:textId="77777777" w:rsidR="00904D17" w:rsidRDefault="00904D17">
      <w:pPr>
        <w:spacing w:line="360" w:lineRule="auto"/>
        <w:ind w:firstLineChars="200" w:firstLine="480"/>
        <w:rPr>
          <w:sz w:val="24"/>
        </w:rPr>
      </w:pPr>
    </w:p>
    <w:p w14:paraId="3C3566B2" w14:textId="77777777" w:rsidR="00904D17" w:rsidRDefault="00000000">
      <w:pPr>
        <w:spacing w:line="360" w:lineRule="auto"/>
        <w:ind w:firstLineChars="200" w:firstLine="480"/>
        <w:rPr>
          <w:bCs/>
          <w:sz w:val="24"/>
        </w:rPr>
      </w:pPr>
      <w:r>
        <w:rPr>
          <w:rFonts w:hint="eastAsia"/>
          <w:sz w:val="24"/>
        </w:rPr>
        <w:t>根据</w:t>
      </w:r>
      <w:r>
        <w:rPr>
          <w:rFonts w:hint="eastAsia"/>
          <w:bCs/>
          <w:sz w:val="24"/>
        </w:rPr>
        <w:t>学校相关文件精神，特制定桂林理工大学</w:t>
      </w:r>
      <w:r>
        <w:rPr>
          <w:rFonts w:hint="eastAsia"/>
          <w:bCs/>
          <w:sz w:val="24"/>
        </w:rPr>
        <w:t>202</w:t>
      </w:r>
      <w:r>
        <w:rPr>
          <w:bCs/>
          <w:sz w:val="24"/>
        </w:rPr>
        <w:t>4</w:t>
      </w:r>
      <w:r>
        <w:rPr>
          <w:rFonts w:hint="eastAsia"/>
          <w:bCs/>
          <w:sz w:val="24"/>
        </w:rPr>
        <w:t>年会计硕士（</w:t>
      </w:r>
      <w:proofErr w:type="spellStart"/>
      <w:r>
        <w:rPr>
          <w:rFonts w:hint="eastAsia"/>
          <w:bCs/>
          <w:sz w:val="24"/>
        </w:rPr>
        <w:t>MPAcc</w:t>
      </w:r>
      <w:proofErr w:type="spellEnd"/>
      <w:r>
        <w:rPr>
          <w:rFonts w:hint="eastAsia"/>
          <w:bCs/>
          <w:sz w:val="24"/>
        </w:rPr>
        <w:t>）研究生</w:t>
      </w:r>
      <w:proofErr w:type="gramStart"/>
      <w:r>
        <w:rPr>
          <w:rFonts w:hint="eastAsia"/>
          <w:bCs/>
          <w:sz w:val="24"/>
        </w:rPr>
        <w:t>一</w:t>
      </w:r>
      <w:proofErr w:type="gramEnd"/>
      <w:r>
        <w:rPr>
          <w:rFonts w:hint="eastAsia"/>
          <w:bCs/>
          <w:sz w:val="24"/>
        </w:rPr>
        <w:t>志愿复试录取实施细则，具体如下。</w:t>
      </w:r>
    </w:p>
    <w:p w14:paraId="67B17FD2" w14:textId="77777777" w:rsidR="00904D17" w:rsidRDefault="00000000">
      <w:pPr>
        <w:pStyle w:val="a9"/>
        <w:widowControl w:val="0"/>
        <w:wordWrap/>
        <w:spacing w:after="0" w:afterAutospacing="0" w:line="360" w:lineRule="auto"/>
        <w:ind w:firstLineChars="200" w:firstLine="560"/>
        <w:rPr>
          <w:rFonts w:ascii="Times New Roman" w:hAnsi="Times New Roman" w:cs="Times New Roman"/>
          <w:bCs/>
          <w:color w:val="auto"/>
          <w:sz w:val="24"/>
          <w:szCs w:val="24"/>
        </w:rPr>
      </w:pPr>
      <w:r>
        <w:rPr>
          <w:rFonts w:ascii="黑体" w:eastAsia="黑体" w:hAnsi="黑体" w:cs="Times New Roman" w:hint="eastAsia"/>
          <w:bCs/>
          <w:color w:val="auto"/>
          <w:sz w:val="28"/>
          <w:szCs w:val="28"/>
        </w:rPr>
        <w:t>一、复试原则</w:t>
      </w:r>
      <w:r>
        <w:rPr>
          <w:rFonts w:ascii="Times New Roman" w:hAnsi="Times New Roman" w:cs="Times New Roman"/>
          <w:bCs/>
          <w:color w:val="auto"/>
          <w:sz w:val="24"/>
          <w:szCs w:val="24"/>
        </w:rPr>
        <w:t xml:space="preserve"> </w:t>
      </w:r>
    </w:p>
    <w:p w14:paraId="1F818E3B" w14:textId="77777777" w:rsidR="00904D17" w:rsidRDefault="00000000">
      <w:pPr>
        <w:spacing w:line="360" w:lineRule="auto"/>
        <w:ind w:firstLineChars="197" w:firstLine="473"/>
        <w:rPr>
          <w:kern w:val="0"/>
          <w:sz w:val="24"/>
        </w:rPr>
      </w:pPr>
      <w:bookmarkStart w:id="0" w:name="_Hlk162418890"/>
      <w:r>
        <w:rPr>
          <w:kern w:val="0"/>
          <w:sz w:val="24"/>
        </w:rPr>
        <w:t>1</w:t>
      </w:r>
      <w:r>
        <w:rPr>
          <w:rFonts w:hint="eastAsia"/>
          <w:kern w:val="0"/>
          <w:sz w:val="24"/>
        </w:rPr>
        <w:t>．根据国家</w:t>
      </w:r>
      <w:r>
        <w:rPr>
          <w:rFonts w:hint="eastAsia"/>
          <w:kern w:val="0"/>
          <w:sz w:val="24"/>
        </w:rPr>
        <w:t>2024</w:t>
      </w:r>
      <w:r>
        <w:rPr>
          <w:rFonts w:hint="eastAsia"/>
          <w:kern w:val="0"/>
          <w:sz w:val="24"/>
        </w:rPr>
        <w:t>年硕士研究生招生的相关政策规定和学校有关文件通知要求确定复试分数线及考生名单。</w:t>
      </w:r>
    </w:p>
    <w:p w14:paraId="483A3956" w14:textId="77777777" w:rsidR="00904D17" w:rsidRDefault="00000000">
      <w:pPr>
        <w:spacing w:line="360" w:lineRule="auto"/>
        <w:ind w:firstLineChars="197" w:firstLine="473"/>
        <w:rPr>
          <w:kern w:val="0"/>
          <w:sz w:val="24"/>
        </w:rPr>
      </w:pPr>
      <w:bookmarkStart w:id="1" w:name="_Hlk162418932"/>
      <w:bookmarkEnd w:id="0"/>
      <w:r>
        <w:rPr>
          <w:kern w:val="0"/>
          <w:sz w:val="24"/>
        </w:rPr>
        <w:t>2</w:t>
      </w:r>
      <w:r>
        <w:rPr>
          <w:kern w:val="0"/>
          <w:sz w:val="24"/>
        </w:rPr>
        <w:t>．</w:t>
      </w:r>
      <w:r>
        <w:rPr>
          <w:rFonts w:hint="eastAsia"/>
          <w:kern w:val="0"/>
          <w:sz w:val="24"/>
        </w:rPr>
        <w:t>复试工作坚持“择优录取、宁缺毋滥”的原则，综合考核考生的基本素质和综合能力，坚持科学选拔、全面考查，提升招生质量，做到政策透明、程序公正、结果公开、监督机制健全，维护考生的合法权益</w:t>
      </w:r>
      <w:r>
        <w:rPr>
          <w:kern w:val="0"/>
          <w:sz w:val="24"/>
        </w:rPr>
        <w:t>。</w:t>
      </w:r>
    </w:p>
    <w:bookmarkEnd w:id="1"/>
    <w:p w14:paraId="7CB67227"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二、复试资格</w:t>
      </w:r>
    </w:p>
    <w:p w14:paraId="7E46412B" w14:textId="77777777" w:rsidR="00904D17" w:rsidRDefault="00000000">
      <w:pPr>
        <w:spacing w:line="360" w:lineRule="auto"/>
        <w:ind w:firstLineChars="197" w:firstLine="473"/>
        <w:rPr>
          <w:kern w:val="0"/>
          <w:sz w:val="24"/>
        </w:rPr>
      </w:pPr>
      <w:r>
        <w:rPr>
          <w:kern w:val="0"/>
          <w:sz w:val="24"/>
        </w:rPr>
        <w:t xml:space="preserve">1. </w:t>
      </w:r>
      <w:r>
        <w:rPr>
          <w:rFonts w:hint="eastAsia"/>
          <w:sz w:val="24"/>
        </w:rPr>
        <w:t>参加</w:t>
      </w:r>
      <w:r>
        <w:rPr>
          <w:rFonts w:hint="eastAsia"/>
          <w:sz w:val="24"/>
        </w:rPr>
        <w:t>2023</w:t>
      </w:r>
      <w:r>
        <w:rPr>
          <w:rFonts w:hint="eastAsia"/>
          <w:sz w:val="24"/>
        </w:rPr>
        <w:t>年</w:t>
      </w:r>
      <w:r>
        <w:rPr>
          <w:rFonts w:hint="eastAsia"/>
          <w:sz w:val="24"/>
        </w:rPr>
        <w:t>12</w:t>
      </w:r>
      <w:r>
        <w:rPr>
          <w:rFonts w:hint="eastAsia"/>
          <w:sz w:val="24"/>
        </w:rPr>
        <w:t>月份研究生招生考试全国统考，第一志愿报考我校会计硕士（代码：</w:t>
      </w:r>
      <w:r>
        <w:rPr>
          <w:rFonts w:hint="eastAsia"/>
          <w:sz w:val="24"/>
        </w:rPr>
        <w:t>125300</w:t>
      </w:r>
      <w:r>
        <w:rPr>
          <w:rFonts w:hint="eastAsia"/>
          <w:sz w:val="24"/>
        </w:rPr>
        <w:t>），分数达到“</w:t>
      </w:r>
      <w:r>
        <w:rPr>
          <w:rFonts w:hint="eastAsia"/>
          <w:sz w:val="24"/>
        </w:rPr>
        <w:t>2024</w:t>
      </w:r>
      <w:r>
        <w:rPr>
          <w:rFonts w:hint="eastAsia"/>
          <w:sz w:val="24"/>
        </w:rPr>
        <w:t>年全国硕士研究生招生考试国家分数线（</w:t>
      </w:r>
      <w:r>
        <w:rPr>
          <w:rFonts w:hint="eastAsia"/>
          <w:sz w:val="24"/>
        </w:rPr>
        <w:t>B</w:t>
      </w:r>
      <w:r>
        <w:rPr>
          <w:rFonts w:hint="eastAsia"/>
          <w:sz w:val="24"/>
        </w:rPr>
        <w:t>类考生）”的基本要求。</w:t>
      </w:r>
      <w:r>
        <w:rPr>
          <w:rFonts w:hint="eastAsia"/>
          <w:color w:val="FF0000"/>
          <w:kern w:val="0"/>
          <w:sz w:val="24"/>
        </w:rPr>
        <w:t>以初试总分从高到低排序</w:t>
      </w:r>
      <w:r>
        <w:rPr>
          <w:rFonts w:hint="eastAsia"/>
          <w:kern w:val="0"/>
          <w:sz w:val="24"/>
        </w:rPr>
        <w:t>在规定范围内的比例，确定进入复试的考生名单。</w:t>
      </w:r>
      <w:r>
        <w:rPr>
          <w:sz w:val="24"/>
        </w:rPr>
        <w:t>本专业不接收调剂。</w:t>
      </w:r>
    </w:p>
    <w:p w14:paraId="683F0A53" w14:textId="77777777" w:rsidR="00904D17" w:rsidRDefault="00000000">
      <w:pPr>
        <w:spacing w:line="360" w:lineRule="auto"/>
        <w:ind w:firstLineChars="197" w:firstLine="473"/>
        <w:rPr>
          <w:sz w:val="24"/>
        </w:rPr>
      </w:pPr>
      <w:bookmarkStart w:id="2" w:name="_Hlk162419334"/>
      <w:r>
        <w:rPr>
          <w:kern w:val="0"/>
          <w:sz w:val="24"/>
        </w:rPr>
        <w:t xml:space="preserve">2. </w:t>
      </w:r>
      <w:r>
        <w:rPr>
          <w:rFonts w:hint="eastAsia"/>
          <w:kern w:val="0"/>
          <w:sz w:val="24"/>
        </w:rPr>
        <w:t>实行差额复试，差额比例一般不低于</w:t>
      </w:r>
      <w:r>
        <w:rPr>
          <w:rFonts w:hint="eastAsia"/>
          <w:kern w:val="0"/>
          <w:sz w:val="24"/>
        </w:rPr>
        <w:t>120%</w:t>
      </w:r>
      <w:r>
        <w:rPr>
          <w:rFonts w:hint="eastAsia"/>
          <w:kern w:val="0"/>
          <w:sz w:val="24"/>
        </w:rPr>
        <w:t>，原则上不高于</w:t>
      </w:r>
      <w:r>
        <w:rPr>
          <w:kern w:val="0"/>
          <w:sz w:val="24"/>
        </w:rPr>
        <w:t>30</w:t>
      </w:r>
      <w:r>
        <w:rPr>
          <w:rFonts w:hint="eastAsia"/>
          <w:kern w:val="0"/>
          <w:sz w:val="24"/>
        </w:rPr>
        <w:t>0%</w:t>
      </w:r>
      <w:r>
        <w:rPr>
          <w:rFonts w:hint="eastAsia"/>
          <w:kern w:val="0"/>
          <w:sz w:val="24"/>
        </w:rPr>
        <w:t>，以实际参加复试考生数为准。</w:t>
      </w:r>
      <w:r>
        <w:rPr>
          <w:rFonts w:hint="eastAsia"/>
          <w:sz w:val="24"/>
        </w:rPr>
        <w:t>合格生源比例不足的，按实际合格生源</w:t>
      </w:r>
      <w:proofErr w:type="gramStart"/>
      <w:r>
        <w:rPr>
          <w:rFonts w:hint="eastAsia"/>
          <w:sz w:val="24"/>
        </w:rPr>
        <w:t>数组织</w:t>
      </w:r>
      <w:proofErr w:type="gramEnd"/>
      <w:r>
        <w:rPr>
          <w:rFonts w:hint="eastAsia"/>
          <w:sz w:val="24"/>
        </w:rPr>
        <w:t>复试。</w:t>
      </w:r>
    </w:p>
    <w:p w14:paraId="557C0E28"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FF0000"/>
          <w:sz w:val="28"/>
          <w:szCs w:val="28"/>
        </w:rPr>
      </w:pPr>
      <w:r>
        <w:rPr>
          <w:rFonts w:ascii="黑体" w:eastAsia="黑体" w:hAnsi="黑体" w:cs="Times New Roman" w:hint="eastAsia"/>
          <w:bCs/>
          <w:color w:val="FF0000"/>
          <w:sz w:val="28"/>
          <w:szCs w:val="28"/>
        </w:rPr>
        <w:t>三、复试小组</w:t>
      </w:r>
    </w:p>
    <w:bookmarkEnd w:id="2"/>
    <w:p w14:paraId="133805FA" w14:textId="77777777" w:rsidR="00904D17" w:rsidRDefault="00000000">
      <w:pPr>
        <w:pStyle w:val="a9"/>
        <w:widowControl w:val="0"/>
        <w:wordWrap/>
        <w:spacing w:after="0" w:afterAutospacing="0" w:line="360" w:lineRule="auto"/>
        <w:ind w:firstLineChars="200" w:firstLine="480"/>
        <w:rPr>
          <w:color w:val="FF0000"/>
          <w:sz w:val="24"/>
        </w:rPr>
      </w:pPr>
      <w:r>
        <w:rPr>
          <w:rFonts w:hint="eastAsia"/>
          <w:color w:val="FF0000"/>
          <w:sz w:val="24"/>
        </w:rPr>
        <w:t>优选本学院研究生导师成立复试小组，每个复试小组的成员不少于</w:t>
      </w:r>
      <w:r>
        <w:rPr>
          <w:rFonts w:hint="eastAsia"/>
          <w:color w:val="FF0000"/>
          <w:sz w:val="24"/>
        </w:rPr>
        <w:t xml:space="preserve"> 5 </w:t>
      </w:r>
      <w:r>
        <w:rPr>
          <w:rFonts w:hint="eastAsia"/>
          <w:color w:val="FF0000"/>
          <w:sz w:val="24"/>
        </w:rPr>
        <w:t>名，设组长</w:t>
      </w:r>
      <w:r>
        <w:rPr>
          <w:rFonts w:hint="eastAsia"/>
          <w:color w:val="FF0000"/>
          <w:sz w:val="24"/>
        </w:rPr>
        <w:t xml:space="preserve"> 1 </w:t>
      </w:r>
      <w:r>
        <w:rPr>
          <w:rFonts w:hint="eastAsia"/>
          <w:color w:val="FF0000"/>
          <w:sz w:val="24"/>
        </w:rPr>
        <w:t>人。</w:t>
      </w:r>
    </w:p>
    <w:p w14:paraId="6749FB72"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四、复试形式及内容</w:t>
      </w:r>
    </w:p>
    <w:p w14:paraId="1C402406" w14:textId="77777777" w:rsidR="00904D17" w:rsidRDefault="00000000">
      <w:pPr>
        <w:spacing w:line="360" w:lineRule="auto"/>
        <w:ind w:firstLineChars="200" w:firstLine="482"/>
        <w:rPr>
          <w:b/>
          <w:bCs/>
          <w:sz w:val="24"/>
        </w:rPr>
      </w:pPr>
      <w:r>
        <w:rPr>
          <w:b/>
          <w:bCs/>
          <w:sz w:val="24"/>
        </w:rPr>
        <w:t>1</w:t>
      </w:r>
      <w:r>
        <w:rPr>
          <w:rFonts w:hint="eastAsia"/>
          <w:b/>
          <w:bCs/>
          <w:sz w:val="24"/>
        </w:rPr>
        <w:t>.</w:t>
      </w:r>
      <w:r>
        <w:rPr>
          <w:b/>
          <w:bCs/>
          <w:sz w:val="24"/>
        </w:rPr>
        <w:t xml:space="preserve"> </w:t>
      </w:r>
      <w:r>
        <w:rPr>
          <w:b/>
          <w:bCs/>
          <w:sz w:val="24"/>
        </w:rPr>
        <w:t>复试形式</w:t>
      </w:r>
    </w:p>
    <w:p w14:paraId="63B2CB53" w14:textId="77777777" w:rsidR="00904D17" w:rsidRDefault="00000000">
      <w:pPr>
        <w:spacing w:line="360" w:lineRule="auto"/>
        <w:ind w:firstLineChars="200" w:firstLine="480"/>
        <w:rPr>
          <w:color w:val="FF0000"/>
          <w:kern w:val="0"/>
          <w:sz w:val="24"/>
        </w:rPr>
      </w:pPr>
      <w:r>
        <w:rPr>
          <w:rFonts w:hint="eastAsia"/>
          <w:sz w:val="24"/>
        </w:rPr>
        <w:t>现场复试，</w:t>
      </w:r>
      <w:r>
        <w:rPr>
          <w:rFonts w:hint="eastAsia"/>
          <w:kern w:val="0"/>
          <w:sz w:val="24"/>
        </w:rPr>
        <w:t>采用笔试</w:t>
      </w:r>
      <w:r>
        <w:rPr>
          <w:rFonts w:hint="eastAsia"/>
          <w:kern w:val="0"/>
          <w:sz w:val="24"/>
        </w:rPr>
        <w:t>+</w:t>
      </w:r>
      <w:r>
        <w:rPr>
          <w:rFonts w:hint="eastAsia"/>
          <w:kern w:val="0"/>
          <w:sz w:val="24"/>
        </w:rPr>
        <w:t>综合面试形式进行。</w:t>
      </w:r>
      <w:r>
        <w:rPr>
          <w:rFonts w:hint="eastAsia"/>
          <w:sz w:val="24"/>
        </w:rPr>
        <w:t>政治复试为思想政治理论笔试，专业课复试含笔试和综合面试两个部分，英语复试在专业课综合面试时进行，综合面试采用分组面试的方</w:t>
      </w:r>
      <w:r>
        <w:rPr>
          <w:rFonts w:hint="eastAsia"/>
          <w:color w:val="FF0000"/>
          <w:sz w:val="24"/>
        </w:rPr>
        <w:t>式，各小组选拔标准一致。</w:t>
      </w:r>
    </w:p>
    <w:p w14:paraId="5D2F247D" w14:textId="77777777" w:rsidR="00904D17" w:rsidRDefault="00000000">
      <w:pPr>
        <w:widowControl/>
        <w:spacing w:line="360" w:lineRule="auto"/>
        <w:ind w:firstLineChars="200" w:firstLine="482"/>
        <w:rPr>
          <w:b/>
          <w:kern w:val="0"/>
          <w:sz w:val="24"/>
        </w:rPr>
      </w:pPr>
      <w:r>
        <w:rPr>
          <w:b/>
          <w:kern w:val="0"/>
          <w:sz w:val="24"/>
        </w:rPr>
        <w:t xml:space="preserve">2. </w:t>
      </w:r>
      <w:r>
        <w:rPr>
          <w:rFonts w:hint="eastAsia"/>
          <w:b/>
          <w:kern w:val="0"/>
          <w:sz w:val="24"/>
        </w:rPr>
        <w:t>复试内容和复试范围</w:t>
      </w:r>
    </w:p>
    <w:p w14:paraId="7497BA7B" w14:textId="77777777" w:rsidR="00904D17" w:rsidRDefault="00000000">
      <w:pPr>
        <w:widowControl/>
        <w:spacing w:line="360" w:lineRule="auto"/>
        <w:ind w:firstLineChars="200" w:firstLine="480"/>
        <w:rPr>
          <w:kern w:val="0"/>
          <w:sz w:val="24"/>
        </w:rPr>
      </w:pPr>
      <w:r>
        <w:rPr>
          <w:rFonts w:hint="eastAsia"/>
          <w:sz w:val="24"/>
        </w:rPr>
        <w:t>（</w:t>
      </w:r>
      <w:r>
        <w:rPr>
          <w:rFonts w:hint="eastAsia"/>
          <w:sz w:val="24"/>
        </w:rPr>
        <w:t>1</w:t>
      </w:r>
      <w:r>
        <w:rPr>
          <w:rFonts w:hint="eastAsia"/>
          <w:sz w:val="24"/>
        </w:rPr>
        <w:t>）</w:t>
      </w:r>
      <w:bookmarkStart w:id="3" w:name="_Hlk131024591"/>
      <w:r>
        <w:rPr>
          <w:rFonts w:hint="eastAsia"/>
          <w:kern w:val="0"/>
          <w:sz w:val="24"/>
        </w:rPr>
        <w:t>思想政治理论</w:t>
      </w:r>
      <w:bookmarkEnd w:id="3"/>
      <w:r>
        <w:rPr>
          <w:rFonts w:hint="eastAsia"/>
          <w:kern w:val="0"/>
          <w:sz w:val="24"/>
        </w:rPr>
        <w:t>：闭卷考试，时间</w:t>
      </w:r>
      <w:r>
        <w:rPr>
          <w:rFonts w:hint="eastAsia"/>
          <w:kern w:val="0"/>
          <w:sz w:val="24"/>
        </w:rPr>
        <w:t>120</w:t>
      </w:r>
      <w:r>
        <w:rPr>
          <w:rFonts w:hint="eastAsia"/>
          <w:kern w:val="0"/>
          <w:sz w:val="24"/>
        </w:rPr>
        <w:t>分钟，满分</w:t>
      </w:r>
      <w:r>
        <w:rPr>
          <w:kern w:val="0"/>
          <w:sz w:val="24"/>
        </w:rPr>
        <w:t>100</w:t>
      </w:r>
      <w:r>
        <w:rPr>
          <w:rFonts w:hint="eastAsia"/>
          <w:kern w:val="0"/>
          <w:sz w:val="24"/>
        </w:rPr>
        <w:t>分。</w:t>
      </w:r>
    </w:p>
    <w:p w14:paraId="7BD9F02C" w14:textId="77777777" w:rsidR="00904D17" w:rsidRDefault="00000000">
      <w:pPr>
        <w:widowControl/>
        <w:spacing w:line="360" w:lineRule="auto"/>
        <w:ind w:firstLineChars="200" w:firstLine="480"/>
        <w:rPr>
          <w:kern w:val="0"/>
          <w:sz w:val="24"/>
        </w:rPr>
      </w:pPr>
      <w:r>
        <w:rPr>
          <w:rFonts w:hint="eastAsia"/>
          <w:kern w:val="0"/>
          <w:sz w:val="24"/>
        </w:rPr>
        <w:lastRenderedPageBreak/>
        <w:t>（</w:t>
      </w:r>
      <w:r>
        <w:rPr>
          <w:rFonts w:hint="eastAsia"/>
          <w:kern w:val="0"/>
          <w:sz w:val="24"/>
        </w:rPr>
        <w:t>2</w:t>
      </w:r>
      <w:r>
        <w:rPr>
          <w:rFonts w:hint="eastAsia"/>
          <w:kern w:val="0"/>
          <w:sz w:val="24"/>
        </w:rPr>
        <w:t>）专业课笔试：重点考察专业基础知识，考试内容包括财务会计、财务管理、成本管理会计和审计（每门课程均为</w:t>
      </w:r>
      <w:r>
        <w:rPr>
          <w:rFonts w:hint="eastAsia"/>
          <w:kern w:val="0"/>
          <w:sz w:val="24"/>
        </w:rPr>
        <w:t>1</w:t>
      </w:r>
      <w:r>
        <w:rPr>
          <w:kern w:val="0"/>
          <w:sz w:val="24"/>
        </w:rPr>
        <w:t>00</w:t>
      </w:r>
      <w:r>
        <w:rPr>
          <w:rFonts w:hint="eastAsia"/>
          <w:kern w:val="0"/>
          <w:sz w:val="24"/>
        </w:rPr>
        <w:t>分，满分</w:t>
      </w:r>
      <w:r>
        <w:rPr>
          <w:rFonts w:hint="eastAsia"/>
          <w:kern w:val="0"/>
          <w:sz w:val="24"/>
        </w:rPr>
        <w:t>4</w:t>
      </w:r>
      <w:r>
        <w:rPr>
          <w:kern w:val="0"/>
          <w:sz w:val="24"/>
        </w:rPr>
        <w:t>00</w:t>
      </w:r>
      <w:r>
        <w:rPr>
          <w:rFonts w:hint="eastAsia"/>
          <w:kern w:val="0"/>
          <w:sz w:val="24"/>
        </w:rPr>
        <w:t>分，参考书见附件）。闭卷考试，时间</w:t>
      </w:r>
      <w:r>
        <w:rPr>
          <w:rFonts w:hint="eastAsia"/>
          <w:kern w:val="0"/>
          <w:sz w:val="24"/>
        </w:rPr>
        <w:t>180</w:t>
      </w:r>
      <w:r>
        <w:rPr>
          <w:rFonts w:hint="eastAsia"/>
          <w:kern w:val="0"/>
          <w:sz w:val="24"/>
        </w:rPr>
        <w:t>分钟，可携带不具备存储及通讯功能的计算器。</w:t>
      </w:r>
    </w:p>
    <w:p w14:paraId="72DFD2F9" w14:textId="77777777" w:rsidR="00904D17" w:rsidRDefault="00000000">
      <w:pPr>
        <w:widowControl/>
        <w:spacing w:line="360" w:lineRule="auto"/>
        <w:ind w:firstLineChars="200" w:firstLine="480"/>
        <w:rPr>
          <w:kern w:val="0"/>
          <w:sz w:val="24"/>
        </w:rPr>
      </w:pPr>
      <w:r>
        <w:rPr>
          <w:rFonts w:hint="eastAsia"/>
          <w:kern w:val="0"/>
          <w:sz w:val="24"/>
        </w:rPr>
        <w:t>（</w:t>
      </w:r>
      <w:r>
        <w:rPr>
          <w:rFonts w:hint="eastAsia"/>
          <w:kern w:val="0"/>
          <w:sz w:val="24"/>
        </w:rPr>
        <w:t>3</w:t>
      </w:r>
      <w:r>
        <w:rPr>
          <w:rFonts w:hint="eastAsia"/>
          <w:kern w:val="0"/>
          <w:sz w:val="24"/>
        </w:rPr>
        <w:t>）英语及综合能力面试：总时间</w:t>
      </w:r>
      <w:r>
        <w:rPr>
          <w:rFonts w:hint="eastAsia"/>
          <w:kern w:val="0"/>
          <w:sz w:val="24"/>
        </w:rPr>
        <w:t>15</w:t>
      </w:r>
      <w:r>
        <w:rPr>
          <w:rFonts w:hint="eastAsia"/>
          <w:kern w:val="0"/>
          <w:sz w:val="24"/>
        </w:rPr>
        <w:t>分钟。其中：英语面试满分</w:t>
      </w:r>
      <w:r>
        <w:rPr>
          <w:rFonts w:hint="eastAsia"/>
          <w:kern w:val="0"/>
          <w:sz w:val="24"/>
        </w:rPr>
        <w:t>100</w:t>
      </w:r>
      <w:r>
        <w:rPr>
          <w:rFonts w:hint="eastAsia"/>
          <w:kern w:val="0"/>
          <w:sz w:val="24"/>
        </w:rPr>
        <w:t>分，含听力和口语测试，采用自述和对话方式；综合能力面试满分</w:t>
      </w:r>
      <w:r>
        <w:rPr>
          <w:rFonts w:hint="eastAsia"/>
          <w:kern w:val="0"/>
          <w:sz w:val="24"/>
        </w:rPr>
        <w:t>100</w:t>
      </w:r>
      <w:r>
        <w:rPr>
          <w:rFonts w:hint="eastAsia"/>
          <w:kern w:val="0"/>
          <w:sz w:val="24"/>
        </w:rPr>
        <w:t>分，由面试老师提</w:t>
      </w:r>
      <w:r>
        <w:rPr>
          <w:rFonts w:hint="eastAsia"/>
          <w:kern w:val="0"/>
          <w:sz w:val="24"/>
        </w:rPr>
        <w:t>3-5</w:t>
      </w:r>
      <w:r>
        <w:rPr>
          <w:rFonts w:hint="eastAsia"/>
          <w:kern w:val="0"/>
          <w:sz w:val="24"/>
        </w:rPr>
        <w:t>个问题，考生直接回答，主要考核考生的专业知识，运用知识分析和解决问题的能力、学习和创造能力；语言表达能力、思维的敏锐性及逻辑思维能力等方面。</w:t>
      </w:r>
    </w:p>
    <w:p w14:paraId="0FAD9891" w14:textId="0C4ACD43" w:rsidR="00904D17" w:rsidRDefault="00000000" w:rsidP="002A72A5">
      <w:pPr>
        <w:widowControl/>
        <w:spacing w:line="360" w:lineRule="auto"/>
        <w:ind w:firstLineChars="200" w:firstLine="480"/>
        <w:rPr>
          <w:sz w:val="24"/>
        </w:rPr>
      </w:pPr>
      <w:r>
        <w:rPr>
          <w:rFonts w:hint="eastAsia"/>
          <w:sz w:val="24"/>
        </w:rPr>
        <w:t>（</w:t>
      </w:r>
      <w:r>
        <w:rPr>
          <w:rFonts w:hint="eastAsia"/>
          <w:sz w:val="24"/>
        </w:rPr>
        <w:t>4</w:t>
      </w:r>
      <w:r>
        <w:rPr>
          <w:rFonts w:hint="eastAsia"/>
          <w:sz w:val="24"/>
        </w:rPr>
        <w:t>）加试：</w:t>
      </w:r>
      <w:r w:rsidRPr="002A72A5">
        <w:rPr>
          <w:rFonts w:hint="eastAsia"/>
          <w:color w:val="FF0000"/>
          <w:sz w:val="24"/>
        </w:rPr>
        <w:t>同等学力考生</w:t>
      </w:r>
      <w:r w:rsidR="002A72A5" w:rsidRPr="002A72A5">
        <w:rPr>
          <w:rFonts w:hint="eastAsia"/>
          <w:color w:val="FF0000"/>
          <w:sz w:val="24"/>
        </w:rPr>
        <w:t>、</w:t>
      </w:r>
      <w:r w:rsidR="002A72A5" w:rsidRPr="002A72A5">
        <w:rPr>
          <w:rFonts w:hint="eastAsia"/>
          <w:color w:val="FF0000"/>
          <w:sz w:val="24"/>
        </w:rPr>
        <w:t>本科跨专业考生、成人教育应届本科毕业生及复试时尚未取得本科毕业证书的自考和网络教育考生</w:t>
      </w:r>
      <w:r w:rsidRPr="002A72A5">
        <w:rPr>
          <w:rFonts w:hint="eastAsia"/>
          <w:color w:val="FF0000"/>
          <w:sz w:val="24"/>
        </w:rPr>
        <w:t>需参加加试</w:t>
      </w:r>
      <w:r w:rsidR="002A72A5" w:rsidRPr="002A72A5">
        <w:rPr>
          <w:rFonts w:hint="eastAsia"/>
          <w:color w:val="FF0000"/>
          <w:sz w:val="24"/>
        </w:rPr>
        <w:t>。</w:t>
      </w:r>
      <w:r w:rsidRPr="002A72A5">
        <w:rPr>
          <w:rFonts w:hint="eastAsia"/>
          <w:sz w:val="24"/>
        </w:rPr>
        <w:t>加</w:t>
      </w:r>
      <w:r>
        <w:rPr>
          <w:rFonts w:hint="eastAsia"/>
          <w:sz w:val="24"/>
        </w:rPr>
        <w:t>试考试的科目为《会计学原理》和《会计职业道德》（参考书见附件），闭卷考试，每门加试科目时间均为</w:t>
      </w:r>
      <w:r>
        <w:rPr>
          <w:rFonts w:hint="eastAsia"/>
          <w:sz w:val="24"/>
        </w:rPr>
        <w:t>120</w:t>
      </w:r>
      <w:r>
        <w:rPr>
          <w:rFonts w:hint="eastAsia"/>
          <w:sz w:val="24"/>
        </w:rPr>
        <w:t>分钟，满分均为</w:t>
      </w:r>
      <w:r>
        <w:rPr>
          <w:sz w:val="24"/>
        </w:rPr>
        <w:t>100</w:t>
      </w:r>
      <w:r>
        <w:rPr>
          <w:rFonts w:hint="eastAsia"/>
          <w:sz w:val="24"/>
        </w:rPr>
        <w:t>分。加试科目的考试成绩不计入复试总成绩，但加试科目不合格者不予录取。</w:t>
      </w:r>
    </w:p>
    <w:p w14:paraId="11C29AC4"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五、复试流程安排</w:t>
      </w:r>
    </w:p>
    <w:p w14:paraId="71B80B7F" w14:textId="77777777" w:rsidR="00904D17" w:rsidRDefault="00000000">
      <w:pPr>
        <w:spacing w:line="360" w:lineRule="auto"/>
        <w:ind w:firstLineChars="200" w:firstLine="482"/>
        <w:rPr>
          <w:b/>
          <w:bCs/>
          <w:sz w:val="24"/>
        </w:rPr>
      </w:pPr>
      <w:r>
        <w:rPr>
          <w:rFonts w:hint="eastAsia"/>
          <w:b/>
          <w:bCs/>
          <w:sz w:val="24"/>
        </w:rPr>
        <w:t>1.</w:t>
      </w:r>
      <w:r>
        <w:rPr>
          <w:b/>
          <w:bCs/>
          <w:sz w:val="24"/>
        </w:rPr>
        <w:t xml:space="preserve"> </w:t>
      </w:r>
      <w:r>
        <w:rPr>
          <w:rFonts w:hint="eastAsia"/>
          <w:b/>
          <w:bCs/>
          <w:sz w:val="24"/>
        </w:rPr>
        <w:t>缴费</w:t>
      </w:r>
    </w:p>
    <w:p w14:paraId="3C9DED1D" w14:textId="77777777" w:rsidR="00904D17" w:rsidRDefault="00000000">
      <w:pPr>
        <w:spacing w:line="360" w:lineRule="auto"/>
        <w:ind w:firstLineChars="200" w:firstLine="480"/>
        <w:rPr>
          <w:sz w:val="24"/>
        </w:rPr>
      </w:pPr>
      <w:r>
        <w:rPr>
          <w:rFonts w:hint="eastAsia"/>
          <w:sz w:val="24"/>
        </w:rPr>
        <w:t>按照自治区物价局批复，我校复试费</w:t>
      </w:r>
      <w:r>
        <w:rPr>
          <w:rFonts w:hint="eastAsia"/>
          <w:sz w:val="24"/>
        </w:rPr>
        <w:t>180</w:t>
      </w:r>
      <w:r>
        <w:rPr>
          <w:rFonts w:hint="eastAsia"/>
          <w:sz w:val="24"/>
        </w:rPr>
        <w:t>元</w:t>
      </w:r>
      <w:r>
        <w:rPr>
          <w:rFonts w:hint="eastAsia"/>
          <w:sz w:val="24"/>
        </w:rPr>
        <w:t>/</w:t>
      </w:r>
      <w:r>
        <w:rPr>
          <w:rFonts w:hint="eastAsia"/>
          <w:sz w:val="24"/>
        </w:rPr>
        <w:t>人，加试费</w:t>
      </w:r>
      <w:r>
        <w:rPr>
          <w:rFonts w:hint="eastAsia"/>
          <w:sz w:val="24"/>
        </w:rPr>
        <w:t>100</w:t>
      </w:r>
      <w:r>
        <w:rPr>
          <w:rFonts w:hint="eastAsia"/>
          <w:sz w:val="24"/>
        </w:rPr>
        <w:t>元</w:t>
      </w:r>
      <w:r>
        <w:rPr>
          <w:rFonts w:hint="eastAsia"/>
          <w:sz w:val="24"/>
        </w:rPr>
        <w:t>/</w:t>
      </w:r>
      <w:r>
        <w:rPr>
          <w:rFonts w:hint="eastAsia"/>
          <w:sz w:val="24"/>
        </w:rPr>
        <w:t>人。复试费及加试</w:t>
      </w:r>
      <w:proofErr w:type="gramStart"/>
      <w:r>
        <w:rPr>
          <w:rFonts w:hint="eastAsia"/>
          <w:sz w:val="24"/>
        </w:rPr>
        <w:t>费通过</w:t>
      </w:r>
      <w:proofErr w:type="gramEnd"/>
      <w:r>
        <w:rPr>
          <w:rFonts w:hint="eastAsia"/>
          <w:sz w:val="24"/>
        </w:rPr>
        <w:t>我校财务系统缴费，未缴费的考生，不予复试。因考生本人原因造成的错误缴费或缴费后不参加复试，费用不予退还。具体缴费流程，请考生关注我校研究生院网页</w:t>
      </w:r>
      <w:r>
        <w:rPr>
          <w:rFonts w:hint="eastAsia"/>
          <w:sz w:val="24"/>
        </w:rPr>
        <w:t>202</w:t>
      </w:r>
      <w:r>
        <w:rPr>
          <w:sz w:val="24"/>
        </w:rPr>
        <w:t>4</w:t>
      </w:r>
      <w:r>
        <w:rPr>
          <w:rFonts w:hint="eastAsia"/>
          <w:sz w:val="24"/>
        </w:rPr>
        <w:t>年硕士研究生招生专题。</w:t>
      </w:r>
    </w:p>
    <w:p w14:paraId="119E539F" w14:textId="77777777" w:rsidR="00904D17" w:rsidRDefault="00000000">
      <w:pPr>
        <w:spacing w:line="360" w:lineRule="auto"/>
        <w:ind w:firstLineChars="200" w:firstLine="482"/>
        <w:rPr>
          <w:b/>
          <w:bCs/>
          <w:sz w:val="24"/>
        </w:rPr>
      </w:pPr>
      <w:r>
        <w:rPr>
          <w:rFonts w:hint="eastAsia"/>
          <w:b/>
          <w:bCs/>
          <w:sz w:val="24"/>
        </w:rPr>
        <w:t>2</w:t>
      </w:r>
      <w:r>
        <w:rPr>
          <w:b/>
          <w:bCs/>
          <w:sz w:val="24"/>
        </w:rPr>
        <w:t xml:space="preserve">. </w:t>
      </w:r>
      <w:r>
        <w:rPr>
          <w:rFonts w:hint="eastAsia"/>
          <w:b/>
          <w:bCs/>
          <w:sz w:val="24"/>
        </w:rPr>
        <w:t>心理测试</w:t>
      </w:r>
    </w:p>
    <w:p w14:paraId="01FAA553" w14:textId="77777777" w:rsidR="00904D17" w:rsidRDefault="00000000">
      <w:pPr>
        <w:spacing w:line="360" w:lineRule="auto"/>
        <w:ind w:firstLineChars="200" w:firstLine="480"/>
        <w:rPr>
          <w:sz w:val="24"/>
        </w:rPr>
      </w:pPr>
      <w:r>
        <w:rPr>
          <w:rFonts w:hint="eastAsia"/>
          <w:sz w:val="24"/>
        </w:rPr>
        <w:t>考生按照桂林理工大学研究生院网页</w:t>
      </w:r>
      <w:r>
        <w:rPr>
          <w:rFonts w:hint="eastAsia"/>
          <w:sz w:val="24"/>
        </w:rPr>
        <w:t>2024</w:t>
      </w:r>
      <w:r>
        <w:rPr>
          <w:rFonts w:hint="eastAsia"/>
          <w:sz w:val="24"/>
        </w:rPr>
        <w:t>年硕士研究生招生专题中的《桂林理工大学</w:t>
      </w:r>
      <w:r>
        <w:rPr>
          <w:rFonts w:hint="eastAsia"/>
          <w:sz w:val="24"/>
        </w:rPr>
        <w:t>202</w:t>
      </w:r>
      <w:r>
        <w:rPr>
          <w:sz w:val="24"/>
        </w:rPr>
        <w:t>4</w:t>
      </w:r>
      <w:r>
        <w:rPr>
          <w:rFonts w:hint="eastAsia"/>
          <w:sz w:val="24"/>
        </w:rPr>
        <w:t>年研究生复试心理测评流程》要求完成心理测试。</w:t>
      </w:r>
    </w:p>
    <w:p w14:paraId="07A51B3A" w14:textId="77777777" w:rsidR="00904D17" w:rsidRDefault="00000000">
      <w:pPr>
        <w:spacing w:line="360" w:lineRule="auto"/>
        <w:ind w:firstLineChars="200" w:firstLine="482"/>
        <w:rPr>
          <w:b/>
          <w:bCs/>
          <w:sz w:val="24"/>
        </w:rPr>
      </w:pPr>
      <w:r>
        <w:rPr>
          <w:rFonts w:hint="eastAsia"/>
          <w:b/>
          <w:bCs/>
          <w:sz w:val="24"/>
        </w:rPr>
        <w:t>3</w:t>
      </w:r>
      <w:r>
        <w:rPr>
          <w:b/>
          <w:bCs/>
          <w:sz w:val="24"/>
        </w:rPr>
        <w:t xml:space="preserve">. </w:t>
      </w:r>
      <w:r>
        <w:rPr>
          <w:rFonts w:hint="eastAsia"/>
          <w:b/>
          <w:bCs/>
          <w:sz w:val="24"/>
        </w:rPr>
        <w:t>资格审核</w:t>
      </w:r>
    </w:p>
    <w:p w14:paraId="64122AC8" w14:textId="77777777" w:rsidR="00904D17" w:rsidRDefault="00000000">
      <w:pPr>
        <w:spacing w:line="360" w:lineRule="auto"/>
        <w:ind w:firstLineChars="200" w:firstLine="480"/>
        <w:rPr>
          <w:sz w:val="24"/>
        </w:rPr>
      </w:pPr>
      <w:r>
        <w:rPr>
          <w:rFonts w:hint="eastAsia"/>
          <w:sz w:val="24"/>
        </w:rPr>
        <w:t>复试前，对照《桂林理工大学</w:t>
      </w:r>
      <w:r>
        <w:rPr>
          <w:rFonts w:hint="eastAsia"/>
          <w:sz w:val="24"/>
        </w:rPr>
        <w:t>202</w:t>
      </w:r>
      <w:r>
        <w:rPr>
          <w:sz w:val="24"/>
        </w:rPr>
        <w:t>4</w:t>
      </w:r>
      <w:r>
        <w:rPr>
          <w:rFonts w:hint="eastAsia"/>
          <w:sz w:val="24"/>
        </w:rPr>
        <w:t>年硕士研究生招生考试考生复试需提交的资格审查材料清单》，对考生的居民二代身份证、学历学位证书、学历（学籍）核验结果、学生证等报名材料原件及考生资格进行严格审查；对不符合规定者，不予复试。</w:t>
      </w:r>
    </w:p>
    <w:p w14:paraId="280019A8" w14:textId="77777777" w:rsidR="00904D17" w:rsidRDefault="00000000">
      <w:pPr>
        <w:spacing w:line="360" w:lineRule="auto"/>
        <w:ind w:firstLineChars="200" w:firstLine="480"/>
        <w:rPr>
          <w:sz w:val="24"/>
        </w:rPr>
      </w:pPr>
      <w:r>
        <w:rPr>
          <w:rFonts w:hint="eastAsia"/>
          <w:sz w:val="24"/>
        </w:rPr>
        <w:t>我校将在复试期间对考生学历证书等报名材料原件及考生资格进行再次审核，</w:t>
      </w:r>
      <w:r>
        <w:rPr>
          <w:rFonts w:hint="eastAsia"/>
          <w:b/>
          <w:bCs/>
          <w:sz w:val="24"/>
        </w:rPr>
        <w:t>对不符合规定者，不予复试或录取</w:t>
      </w:r>
      <w:r>
        <w:rPr>
          <w:rFonts w:hint="eastAsia"/>
          <w:sz w:val="24"/>
        </w:rPr>
        <w:t>。</w:t>
      </w:r>
    </w:p>
    <w:p w14:paraId="26E518E0"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六、</w:t>
      </w:r>
      <w:r>
        <w:rPr>
          <w:rFonts w:ascii="黑体" w:eastAsia="黑体" w:hAnsi="黑体" w:cs="Times New Roman"/>
          <w:bCs/>
          <w:color w:val="auto"/>
          <w:sz w:val="28"/>
          <w:szCs w:val="28"/>
        </w:rPr>
        <w:t>复试录取办法</w:t>
      </w:r>
    </w:p>
    <w:p w14:paraId="3DF810DB" w14:textId="77777777" w:rsidR="00904D17" w:rsidRDefault="00000000">
      <w:pPr>
        <w:spacing w:line="360" w:lineRule="auto"/>
        <w:ind w:left="630"/>
        <w:jc w:val="left"/>
        <w:rPr>
          <w:b/>
          <w:bCs/>
          <w:sz w:val="24"/>
        </w:rPr>
      </w:pPr>
      <w:r>
        <w:rPr>
          <w:rFonts w:hint="eastAsia"/>
          <w:b/>
          <w:bCs/>
          <w:sz w:val="24"/>
        </w:rPr>
        <w:t>1.</w:t>
      </w:r>
      <w:r>
        <w:rPr>
          <w:b/>
          <w:bCs/>
          <w:sz w:val="24"/>
        </w:rPr>
        <w:t xml:space="preserve"> </w:t>
      </w:r>
      <w:r>
        <w:rPr>
          <w:rFonts w:hint="eastAsia"/>
          <w:b/>
          <w:bCs/>
          <w:sz w:val="24"/>
        </w:rPr>
        <w:t>成绩计算</w:t>
      </w:r>
    </w:p>
    <w:p w14:paraId="70AB8656" w14:textId="77777777" w:rsidR="00904D17" w:rsidRDefault="00000000">
      <w:pPr>
        <w:pStyle w:val="a9"/>
        <w:widowControl w:val="0"/>
        <w:wordWrap/>
        <w:spacing w:after="0" w:afterAutospacing="0" w:line="360" w:lineRule="auto"/>
        <w:ind w:firstLineChars="200" w:firstLine="480"/>
        <w:rPr>
          <w:rFonts w:ascii="宋体" w:hAnsi="宋体" w:cs="Times New Roman"/>
          <w:color w:val="auto"/>
          <w:sz w:val="24"/>
          <w:szCs w:val="24"/>
        </w:rPr>
      </w:pPr>
      <w:r>
        <w:rPr>
          <w:rFonts w:ascii="Times New Roman" w:hAnsi="Times New Roman" w:cs="Times New Roman" w:hint="eastAsia"/>
          <w:color w:val="auto"/>
          <w:sz w:val="24"/>
          <w:szCs w:val="24"/>
        </w:rPr>
        <w:lastRenderedPageBreak/>
        <w:t>（</w:t>
      </w:r>
      <w:r>
        <w:rPr>
          <w:rFonts w:ascii="宋体" w:hAnsi="宋体" w:cs="Times New Roman" w:hint="eastAsia"/>
          <w:color w:val="auto"/>
          <w:sz w:val="24"/>
          <w:szCs w:val="24"/>
        </w:rPr>
        <w:t>1）</w:t>
      </w:r>
      <w:r>
        <w:rPr>
          <w:rFonts w:ascii="宋体" w:hAnsi="宋体" w:hint="eastAsia"/>
          <w:sz w:val="24"/>
        </w:rPr>
        <w:t>专业课笔试成绩=财务会计成绩×</w:t>
      </w:r>
      <w:r>
        <w:rPr>
          <w:rFonts w:ascii="宋体" w:hAnsi="宋体"/>
          <w:sz w:val="24"/>
        </w:rPr>
        <w:t>30%+</w:t>
      </w:r>
      <w:r>
        <w:rPr>
          <w:rFonts w:ascii="宋体" w:hAnsi="宋体" w:hint="eastAsia"/>
          <w:sz w:val="24"/>
        </w:rPr>
        <w:t>财务管理成绩×</w:t>
      </w:r>
      <w:r>
        <w:rPr>
          <w:rFonts w:ascii="宋体" w:hAnsi="宋体"/>
          <w:sz w:val="24"/>
        </w:rPr>
        <w:t>30%+</w:t>
      </w:r>
      <w:r>
        <w:rPr>
          <w:rFonts w:ascii="宋体" w:hAnsi="宋体" w:hint="eastAsia"/>
          <w:sz w:val="24"/>
        </w:rPr>
        <w:t>成本管理会计成绩×</w:t>
      </w:r>
      <w:r>
        <w:rPr>
          <w:rFonts w:ascii="宋体" w:hAnsi="宋体"/>
          <w:sz w:val="24"/>
        </w:rPr>
        <w:t>20%</w:t>
      </w:r>
      <w:r>
        <w:rPr>
          <w:rFonts w:ascii="宋体" w:hAnsi="宋体" w:hint="eastAsia"/>
          <w:sz w:val="24"/>
        </w:rPr>
        <w:t>+审计成绩×</w:t>
      </w:r>
      <w:r>
        <w:rPr>
          <w:rFonts w:ascii="宋体" w:hAnsi="宋体"/>
          <w:sz w:val="24"/>
        </w:rPr>
        <w:t>20%</w:t>
      </w:r>
    </w:p>
    <w:p w14:paraId="7F4D76D7" w14:textId="77777777" w:rsidR="00904D17" w:rsidRDefault="00000000">
      <w:pPr>
        <w:pStyle w:val="a9"/>
        <w:widowControl w:val="0"/>
        <w:wordWrap/>
        <w:spacing w:after="0" w:afterAutospacing="0" w:line="360" w:lineRule="auto"/>
        <w:ind w:firstLineChars="200" w:firstLine="480"/>
        <w:rPr>
          <w:rFonts w:ascii="宋体" w:hAnsi="宋体" w:cs="Times New Roman"/>
          <w:color w:val="auto"/>
          <w:sz w:val="24"/>
          <w:szCs w:val="24"/>
        </w:rPr>
      </w:pPr>
      <w:r>
        <w:rPr>
          <w:rFonts w:ascii="宋体" w:hAnsi="宋体" w:cs="Times New Roman" w:hint="eastAsia"/>
          <w:color w:val="auto"/>
          <w:sz w:val="24"/>
          <w:szCs w:val="24"/>
        </w:rPr>
        <w:t>（2）复试成绩</w:t>
      </w:r>
      <w:r>
        <w:rPr>
          <w:rFonts w:ascii="宋体" w:hAnsi="宋体" w:cs="Times New Roman"/>
          <w:color w:val="auto"/>
          <w:sz w:val="24"/>
          <w:szCs w:val="24"/>
        </w:rPr>
        <w:t>=</w:t>
      </w:r>
      <w:r>
        <w:rPr>
          <w:rFonts w:ascii="宋体" w:hAnsi="宋体" w:cs="Times New Roman" w:hint="eastAsia"/>
          <w:color w:val="auto"/>
          <w:sz w:val="24"/>
          <w:szCs w:val="24"/>
        </w:rPr>
        <w:t>思想政治理论笔试成绩</w:t>
      </w:r>
      <w:r>
        <w:rPr>
          <w:rFonts w:ascii="宋体" w:hAnsi="宋体" w:cs="Times New Roman"/>
          <w:color w:val="auto"/>
          <w:sz w:val="24"/>
          <w:szCs w:val="24"/>
        </w:rPr>
        <w:t>×</w:t>
      </w:r>
      <w:r>
        <w:rPr>
          <w:rFonts w:ascii="宋体" w:hAnsi="宋体" w:cs="Times New Roman" w:hint="eastAsia"/>
          <w:color w:val="auto"/>
          <w:sz w:val="24"/>
          <w:szCs w:val="24"/>
        </w:rPr>
        <w:t>1</w:t>
      </w:r>
      <w:r>
        <w:rPr>
          <w:rFonts w:ascii="宋体" w:hAnsi="宋体" w:cs="Times New Roman"/>
          <w:color w:val="auto"/>
          <w:sz w:val="24"/>
          <w:szCs w:val="24"/>
        </w:rPr>
        <w:t>5%+</w:t>
      </w:r>
      <w:r>
        <w:rPr>
          <w:rFonts w:ascii="宋体" w:hAnsi="宋体" w:cs="Times New Roman" w:hint="eastAsia"/>
          <w:color w:val="auto"/>
          <w:sz w:val="24"/>
          <w:szCs w:val="24"/>
        </w:rPr>
        <w:t>专业课笔试成绩</w:t>
      </w:r>
      <w:r>
        <w:rPr>
          <w:rFonts w:ascii="宋体" w:hAnsi="宋体" w:cs="Times New Roman"/>
          <w:color w:val="auto"/>
          <w:sz w:val="24"/>
          <w:szCs w:val="24"/>
        </w:rPr>
        <w:t>×30%+</w:t>
      </w:r>
      <w:r>
        <w:rPr>
          <w:rFonts w:ascii="宋体" w:hAnsi="宋体" w:cs="Times New Roman" w:hint="eastAsia"/>
          <w:color w:val="auto"/>
          <w:sz w:val="24"/>
          <w:szCs w:val="24"/>
        </w:rPr>
        <w:t>英语面试成绩</w:t>
      </w:r>
      <w:r>
        <w:rPr>
          <w:rFonts w:ascii="宋体" w:hAnsi="宋体" w:cs="Times New Roman"/>
          <w:color w:val="auto"/>
          <w:sz w:val="24"/>
          <w:szCs w:val="24"/>
        </w:rPr>
        <w:t>×25%+综合能力面试</w:t>
      </w:r>
      <w:r>
        <w:rPr>
          <w:rFonts w:ascii="宋体" w:hAnsi="宋体" w:cs="Times New Roman" w:hint="eastAsia"/>
          <w:color w:val="auto"/>
          <w:sz w:val="24"/>
          <w:szCs w:val="24"/>
        </w:rPr>
        <w:t>成绩</w:t>
      </w:r>
      <w:r>
        <w:rPr>
          <w:rFonts w:ascii="宋体" w:hAnsi="宋体" w:cs="Times New Roman"/>
          <w:color w:val="auto"/>
          <w:sz w:val="24"/>
          <w:szCs w:val="24"/>
        </w:rPr>
        <w:t>×3</w:t>
      </w:r>
      <w:r>
        <w:rPr>
          <w:rFonts w:ascii="宋体" w:hAnsi="宋体" w:cs="Times New Roman" w:hint="eastAsia"/>
          <w:color w:val="auto"/>
          <w:sz w:val="24"/>
          <w:szCs w:val="24"/>
        </w:rPr>
        <w:t>0%。</w:t>
      </w:r>
    </w:p>
    <w:p w14:paraId="59D521FF" w14:textId="77777777" w:rsidR="00904D17" w:rsidRDefault="00000000">
      <w:pPr>
        <w:pStyle w:val="a9"/>
        <w:widowControl w:val="0"/>
        <w:wordWrap/>
        <w:spacing w:after="0" w:afterAutospacing="0" w:line="360" w:lineRule="auto"/>
        <w:ind w:firstLineChars="200" w:firstLine="480"/>
        <w:rPr>
          <w:rFonts w:ascii="宋体" w:hAnsi="宋体" w:cs="Times New Roman"/>
          <w:color w:val="auto"/>
          <w:sz w:val="24"/>
          <w:szCs w:val="24"/>
        </w:rPr>
      </w:pPr>
      <w:r>
        <w:rPr>
          <w:rFonts w:ascii="宋体" w:hAnsi="宋体" w:cs="Times New Roman" w:hint="eastAsia"/>
          <w:color w:val="auto"/>
          <w:sz w:val="24"/>
          <w:szCs w:val="24"/>
        </w:rPr>
        <w:t>（3）录取成绩</w:t>
      </w:r>
      <w:r>
        <w:rPr>
          <w:rFonts w:ascii="宋体" w:hAnsi="宋体" w:cs="Times New Roman"/>
          <w:color w:val="auto"/>
          <w:sz w:val="24"/>
          <w:szCs w:val="24"/>
        </w:rPr>
        <w:t>= (</w:t>
      </w:r>
      <w:r>
        <w:rPr>
          <w:rFonts w:ascii="宋体" w:hAnsi="宋体" w:cs="Times New Roman" w:hint="eastAsia"/>
          <w:color w:val="FF0000"/>
          <w:sz w:val="24"/>
          <w:szCs w:val="24"/>
        </w:rPr>
        <w:t>初试总分</w:t>
      </w:r>
      <w:r>
        <w:rPr>
          <w:rFonts w:ascii="宋体" w:hAnsi="宋体" w:hint="eastAsia"/>
          <w:color w:val="auto"/>
          <w:sz w:val="24"/>
        </w:rPr>
        <w:t>÷</w:t>
      </w:r>
      <w:r>
        <w:rPr>
          <w:rFonts w:ascii="宋体" w:hAnsi="宋体" w:cs="Times New Roman"/>
          <w:color w:val="auto"/>
          <w:sz w:val="24"/>
          <w:szCs w:val="24"/>
        </w:rPr>
        <w:t>3) ×50%</w:t>
      </w:r>
      <w:r>
        <w:rPr>
          <w:rFonts w:ascii="宋体" w:hAnsi="宋体" w:cs="Times New Roman" w:hint="eastAsia"/>
          <w:color w:val="auto"/>
          <w:sz w:val="24"/>
          <w:szCs w:val="24"/>
        </w:rPr>
        <w:t>＋复试成绩</w:t>
      </w:r>
      <w:r>
        <w:rPr>
          <w:rFonts w:ascii="宋体" w:hAnsi="宋体" w:cs="Times New Roman"/>
          <w:color w:val="auto"/>
          <w:sz w:val="24"/>
          <w:szCs w:val="24"/>
        </w:rPr>
        <w:t>×50%</w:t>
      </w:r>
      <w:r>
        <w:rPr>
          <w:rFonts w:ascii="宋体" w:hAnsi="宋体" w:cs="Times New Roman" w:hint="eastAsia"/>
          <w:color w:val="auto"/>
          <w:sz w:val="24"/>
          <w:szCs w:val="24"/>
        </w:rPr>
        <w:t>。</w:t>
      </w:r>
    </w:p>
    <w:p w14:paraId="60861245" w14:textId="77777777" w:rsidR="00904D17" w:rsidRDefault="00000000">
      <w:pPr>
        <w:spacing w:line="360" w:lineRule="auto"/>
        <w:ind w:firstLineChars="250" w:firstLine="602"/>
        <w:jc w:val="left"/>
        <w:rPr>
          <w:b/>
          <w:bCs/>
          <w:sz w:val="24"/>
        </w:rPr>
      </w:pPr>
      <w:r>
        <w:rPr>
          <w:b/>
          <w:bCs/>
          <w:sz w:val="24"/>
        </w:rPr>
        <w:t xml:space="preserve">2. </w:t>
      </w:r>
      <w:r>
        <w:rPr>
          <w:rFonts w:hint="eastAsia"/>
          <w:b/>
          <w:bCs/>
          <w:sz w:val="24"/>
        </w:rPr>
        <w:t>录取排名及其他说明</w:t>
      </w:r>
    </w:p>
    <w:p w14:paraId="1277CAB8" w14:textId="77777777" w:rsidR="00904D17" w:rsidRDefault="00000000">
      <w:pPr>
        <w:spacing w:line="360" w:lineRule="auto"/>
        <w:ind w:firstLineChars="200" w:firstLine="480"/>
        <w:jc w:val="left"/>
        <w:rPr>
          <w:sz w:val="24"/>
        </w:rPr>
      </w:pPr>
      <w:r>
        <w:rPr>
          <w:rFonts w:hint="eastAsia"/>
          <w:sz w:val="24"/>
        </w:rPr>
        <w:t>（</w:t>
      </w:r>
      <w:r>
        <w:rPr>
          <w:rFonts w:hint="eastAsia"/>
          <w:sz w:val="24"/>
        </w:rPr>
        <w:t>1</w:t>
      </w:r>
      <w:r>
        <w:rPr>
          <w:rFonts w:hint="eastAsia"/>
          <w:sz w:val="24"/>
        </w:rPr>
        <w:t>）按录取成绩从高到低进行排名，若录取成绩相同，则复试成绩高的排序在前。</w:t>
      </w:r>
    </w:p>
    <w:p w14:paraId="18A8ACAB" w14:textId="77777777" w:rsidR="00904D17" w:rsidRDefault="00000000">
      <w:pPr>
        <w:pStyle w:val="a9"/>
        <w:widowControl w:val="0"/>
        <w:wordWrap/>
        <w:spacing w:after="0" w:afterAutospacing="0" w:line="360" w:lineRule="auto"/>
        <w:ind w:firstLineChars="200" w:firstLine="480"/>
        <w:rPr>
          <w:rFonts w:ascii="Times New Roman" w:hAnsi="Times New Roman" w:cs="Times New Roman"/>
          <w:color w:val="auto"/>
          <w:sz w:val="24"/>
          <w:szCs w:val="24"/>
        </w:rPr>
      </w:pPr>
      <w:r>
        <w:rPr>
          <w:rFonts w:ascii="Times New Roman" w:hAnsi="Times New Roman" w:cs="Times New Roman" w:hint="eastAsia"/>
          <w:color w:val="auto"/>
          <w:sz w:val="24"/>
          <w:szCs w:val="24"/>
        </w:rPr>
        <w:t>（</w:t>
      </w:r>
      <w:r>
        <w:rPr>
          <w:rFonts w:ascii="Times New Roman" w:hAnsi="Times New Roman" w:cs="Times New Roman" w:hint="eastAsia"/>
          <w:color w:val="auto"/>
          <w:sz w:val="24"/>
          <w:szCs w:val="24"/>
        </w:rPr>
        <w:t>2</w:t>
      </w:r>
      <w:r>
        <w:rPr>
          <w:rFonts w:ascii="Times New Roman" w:hAnsi="Times New Roman" w:cs="Times New Roman" w:hint="eastAsia"/>
          <w:color w:val="auto"/>
          <w:sz w:val="24"/>
          <w:szCs w:val="24"/>
        </w:rPr>
        <w:t>）采用各面试小组录取成绩汇总后统一排序的方式确定拟录取、候补录取和不予录取名单。</w:t>
      </w:r>
    </w:p>
    <w:p w14:paraId="19F4DBF6" w14:textId="77777777" w:rsidR="00904D17" w:rsidRDefault="00000000">
      <w:pPr>
        <w:spacing w:line="360" w:lineRule="auto"/>
        <w:ind w:firstLineChars="200" w:firstLine="480"/>
        <w:jc w:val="left"/>
        <w:rPr>
          <w:sz w:val="24"/>
        </w:rPr>
      </w:pPr>
      <w:r>
        <w:rPr>
          <w:rFonts w:hint="eastAsia"/>
          <w:sz w:val="24"/>
        </w:rPr>
        <w:t>（</w:t>
      </w:r>
      <w:r>
        <w:rPr>
          <w:rFonts w:hint="eastAsia"/>
          <w:sz w:val="24"/>
        </w:rPr>
        <w:t>3</w:t>
      </w:r>
      <w:r>
        <w:rPr>
          <w:rFonts w:hint="eastAsia"/>
          <w:sz w:val="24"/>
        </w:rPr>
        <w:t>）根据考生录取成绩、思想政治表现、身心健康状况等择优确定拟录取名单。</w:t>
      </w:r>
    </w:p>
    <w:p w14:paraId="61A73CEA" w14:textId="77777777" w:rsidR="00904D17" w:rsidRDefault="00000000">
      <w:pPr>
        <w:pStyle w:val="a9"/>
        <w:widowControl w:val="0"/>
        <w:wordWrap/>
        <w:spacing w:after="0" w:afterAutospacing="0" w:line="360" w:lineRule="auto"/>
        <w:ind w:firstLineChars="200" w:firstLine="480"/>
        <w:rPr>
          <w:rFonts w:ascii="Times New Roman" w:hAnsi="Times New Roman" w:cs="Times New Roman"/>
          <w:color w:val="auto"/>
          <w:sz w:val="24"/>
          <w:szCs w:val="24"/>
        </w:rPr>
      </w:pPr>
      <w:r>
        <w:rPr>
          <w:rFonts w:ascii="Times New Roman" w:hAnsi="Times New Roman" w:cs="Times New Roman" w:hint="eastAsia"/>
          <w:color w:val="auto"/>
          <w:sz w:val="24"/>
          <w:szCs w:val="24"/>
        </w:rPr>
        <w:t>（</w:t>
      </w:r>
      <w:r>
        <w:rPr>
          <w:rFonts w:ascii="Times New Roman" w:hAnsi="Times New Roman" w:cs="Times New Roman"/>
          <w:color w:val="auto"/>
          <w:sz w:val="24"/>
          <w:szCs w:val="24"/>
        </w:rPr>
        <w:t>4</w:t>
      </w:r>
      <w:r>
        <w:rPr>
          <w:rFonts w:ascii="Times New Roman" w:hAnsi="Times New Roman" w:cs="Times New Roman" w:hint="eastAsia"/>
          <w:color w:val="auto"/>
          <w:sz w:val="24"/>
          <w:szCs w:val="24"/>
        </w:rPr>
        <w:t>）出现以下情况之一者，不予录取：加试科目有一门及以上的考试成绩低于</w:t>
      </w:r>
      <w:r>
        <w:rPr>
          <w:rFonts w:ascii="Times New Roman" w:hAnsi="Times New Roman" w:cs="Times New Roman"/>
          <w:color w:val="auto"/>
          <w:sz w:val="24"/>
          <w:szCs w:val="24"/>
        </w:rPr>
        <w:t>60</w:t>
      </w:r>
      <w:r>
        <w:rPr>
          <w:rFonts w:ascii="Times New Roman" w:hAnsi="Times New Roman" w:cs="Times New Roman" w:hint="eastAsia"/>
          <w:color w:val="auto"/>
          <w:sz w:val="24"/>
          <w:szCs w:val="24"/>
        </w:rPr>
        <w:t>分；复试成绩低于</w:t>
      </w:r>
      <w:r>
        <w:rPr>
          <w:rFonts w:ascii="Times New Roman" w:hAnsi="Times New Roman" w:cs="Times New Roman"/>
          <w:color w:val="auto"/>
          <w:sz w:val="24"/>
          <w:szCs w:val="24"/>
        </w:rPr>
        <w:t>60</w:t>
      </w:r>
      <w:r>
        <w:rPr>
          <w:rFonts w:ascii="Times New Roman" w:hAnsi="Times New Roman" w:cs="Times New Roman" w:hint="eastAsia"/>
          <w:color w:val="auto"/>
          <w:sz w:val="24"/>
          <w:szCs w:val="24"/>
        </w:rPr>
        <w:t>分；资格审查不合格；思想品德考核不合格；在复试过程中弄虚作假、违反复试纪律要求的。</w:t>
      </w:r>
    </w:p>
    <w:p w14:paraId="67D8C0F6"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七、复试时间与地点</w:t>
      </w:r>
    </w:p>
    <w:tbl>
      <w:tblPr>
        <w:tblStyle w:val="ab"/>
        <w:tblpPr w:leftFromText="180" w:rightFromText="180" w:vertAnchor="text" w:tblpXSpec="center" w:tblpY="1"/>
        <w:tblOverlap w:val="never"/>
        <w:tblW w:w="0" w:type="auto"/>
        <w:tblLook w:val="04A0" w:firstRow="1" w:lastRow="0" w:firstColumn="1" w:lastColumn="0" w:noHBand="0" w:noVBand="1"/>
      </w:tblPr>
      <w:tblGrid>
        <w:gridCol w:w="3023"/>
        <w:gridCol w:w="3351"/>
        <w:gridCol w:w="2686"/>
      </w:tblGrid>
      <w:tr w:rsidR="00904D17" w14:paraId="3844832D" w14:textId="77777777" w:rsidTr="000B577A">
        <w:tc>
          <w:tcPr>
            <w:tcW w:w="3023" w:type="dxa"/>
          </w:tcPr>
          <w:p w14:paraId="016F830D" w14:textId="77777777" w:rsidR="00904D17" w:rsidRDefault="00000000" w:rsidP="000B577A">
            <w:pPr>
              <w:snapToGrid w:val="0"/>
              <w:jc w:val="center"/>
              <w:rPr>
                <w:rFonts w:asciiTheme="minorEastAsia" w:eastAsiaTheme="minorEastAsia" w:hAnsiTheme="minorEastAsia"/>
                <w:b/>
                <w:sz w:val="24"/>
              </w:rPr>
            </w:pPr>
            <w:r>
              <w:rPr>
                <w:rFonts w:asciiTheme="minorEastAsia" w:eastAsiaTheme="minorEastAsia" w:hAnsiTheme="minorEastAsia" w:hint="eastAsia"/>
                <w:b/>
                <w:sz w:val="24"/>
              </w:rPr>
              <w:t>时间</w:t>
            </w:r>
          </w:p>
        </w:tc>
        <w:tc>
          <w:tcPr>
            <w:tcW w:w="3351" w:type="dxa"/>
          </w:tcPr>
          <w:p w14:paraId="2E03297E" w14:textId="77777777" w:rsidR="00904D17" w:rsidRDefault="00000000" w:rsidP="000B577A">
            <w:pPr>
              <w:snapToGrid w:val="0"/>
              <w:jc w:val="center"/>
              <w:rPr>
                <w:rFonts w:asciiTheme="minorEastAsia" w:eastAsiaTheme="minorEastAsia" w:hAnsiTheme="minorEastAsia"/>
                <w:b/>
                <w:sz w:val="24"/>
              </w:rPr>
            </w:pPr>
            <w:r>
              <w:rPr>
                <w:rFonts w:asciiTheme="minorEastAsia" w:eastAsiaTheme="minorEastAsia" w:hAnsiTheme="minorEastAsia" w:hint="eastAsia"/>
                <w:b/>
                <w:sz w:val="24"/>
              </w:rPr>
              <w:t>内容</w:t>
            </w:r>
          </w:p>
        </w:tc>
        <w:tc>
          <w:tcPr>
            <w:tcW w:w="2686" w:type="dxa"/>
          </w:tcPr>
          <w:p w14:paraId="4A5BA136" w14:textId="77777777" w:rsidR="00904D17" w:rsidRDefault="00000000" w:rsidP="000B577A">
            <w:pPr>
              <w:snapToGrid w:val="0"/>
              <w:jc w:val="center"/>
              <w:rPr>
                <w:rFonts w:asciiTheme="minorEastAsia" w:eastAsiaTheme="minorEastAsia" w:hAnsiTheme="minorEastAsia"/>
                <w:b/>
                <w:sz w:val="24"/>
              </w:rPr>
            </w:pPr>
            <w:r>
              <w:rPr>
                <w:rFonts w:asciiTheme="minorEastAsia" w:eastAsiaTheme="minorEastAsia" w:hAnsiTheme="minorEastAsia" w:hint="eastAsia"/>
                <w:b/>
                <w:sz w:val="24"/>
              </w:rPr>
              <w:t>地点</w:t>
            </w:r>
          </w:p>
        </w:tc>
      </w:tr>
      <w:tr w:rsidR="00904D17" w14:paraId="00D604A6" w14:textId="77777777" w:rsidTr="000B577A">
        <w:tc>
          <w:tcPr>
            <w:tcW w:w="3023" w:type="dxa"/>
            <w:vAlign w:val="center"/>
          </w:tcPr>
          <w:p w14:paraId="37691C61"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3月30日9：00-11:30</w:t>
            </w:r>
          </w:p>
        </w:tc>
        <w:tc>
          <w:tcPr>
            <w:tcW w:w="3351" w:type="dxa"/>
            <w:vAlign w:val="center"/>
          </w:tcPr>
          <w:p w14:paraId="56729692"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报到、资格审查</w:t>
            </w:r>
          </w:p>
        </w:tc>
        <w:tc>
          <w:tcPr>
            <w:tcW w:w="2686" w:type="dxa"/>
            <w:vAlign w:val="center"/>
          </w:tcPr>
          <w:p w14:paraId="05073702"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7203</w:t>
            </w:r>
          </w:p>
        </w:tc>
      </w:tr>
      <w:tr w:rsidR="00904D17" w14:paraId="0C7B8CCC" w14:textId="77777777" w:rsidTr="000B577A">
        <w:tc>
          <w:tcPr>
            <w:tcW w:w="3023" w:type="dxa"/>
            <w:vAlign w:val="center"/>
          </w:tcPr>
          <w:p w14:paraId="2D7CFB45"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按学校规定时间</w:t>
            </w:r>
          </w:p>
        </w:tc>
        <w:tc>
          <w:tcPr>
            <w:tcW w:w="3351" w:type="dxa"/>
            <w:vAlign w:val="center"/>
          </w:tcPr>
          <w:p w14:paraId="2EC04AEE"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心理测试</w:t>
            </w:r>
          </w:p>
        </w:tc>
        <w:tc>
          <w:tcPr>
            <w:tcW w:w="2686" w:type="dxa"/>
            <w:vAlign w:val="center"/>
          </w:tcPr>
          <w:p w14:paraId="220748AB"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另行通知</w:t>
            </w:r>
          </w:p>
        </w:tc>
      </w:tr>
      <w:tr w:rsidR="00904D17" w14:paraId="08B4289A" w14:textId="77777777" w:rsidTr="000B577A">
        <w:tc>
          <w:tcPr>
            <w:tcW w:w="3023" w:type="dxa"/>
            <w:vAlign w:val="center"/>
          </w:tcPr>
          <w:p w14:paraId="7AD52092"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3月30日14：00-18:00</w:t>
            </w:r>
          </w:p>
        </w:tc>
        <w:tc>
          <w:tcPr>
            <w:tcW w:w="3351" w:type="dxa"/>
            <w:vAlign w:val="center"/>
          </w:tcPr>
          <w:p w14:paraId="5D4F7AE9"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同等学力考生加试《会计职业道德》和《会计学原理》</w:t>
            </w:r>
          </w:p>
        </w:tc>
        <w:tc>
          <w:tcPr>
            <w:tcW w:w="2686" w:type="dxa"/>
            <w:vAlign w:val="center"/>
          </w:tcPr>
          <w:p w14:paraId="4D2B143C"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屏风校区教七楼</w:t>
            </w:r>
          </w:p>
        </w:tc>
      </w:tr>
      <w:tr w:rsidR="00904D17" w14:paraId="3B0F159D" w14:textId="77777777" w:rsidTr="000B577A">
        <w:tc>
          <w:tcPr>
            <w:tcW w:w="3023" w:type="dxa"/>
            <w:vAlign w:val="center"/>
          </w:tcPr>
          <w:p w14:paraId="02865784"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3月31日9：00-11:00</w:t>
            </w:r>
          </w:p>
        </w:tc>
        <w:tc>
          <w:tcPr>
            <w:tcW w:w="3351" w:type="dxa"/>
            <w:vAlign w:val="center"/>
          </w:tcPr>
          <w:p w14:paraId="76D825F0"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思想政治理论</w:t>
            </w:r>
            <w:r>
              <w:rPr>
                <w:rFonts w:asciiTheme="minorEastAsia" w:eastAsiaTheme="minorEastAsia" w:hAnsiTheme="minorEastAsia"/>
                <w:sz w:val="24"/>
              </w:rPr>
              <w:t>笔试</w:t>
            </w:r>
          </w:p>
        </w:tc>
        <w:tc>
          <w:tcPr>
            <w:tcW w:w="2686" w:type="dxa"/>
            <w:vAlign w:val="center"/>
          </w:tcPr>
          <w:p w14:paraId="5D3450DD"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屏风校区教九楼</w:t>
            </w:r>
          </w:p>
        </w:tc>
      </w:tr>
      <w:tr w:rsidR="00904D17" w14:paraId="20F63F3F" w14:textId="77777777" w:rsidTr="000B577A">
        <w:tc>
          <w:tcPr>
            <w:tcW w:w="3023" w:type="dxa"/>
            <w:vAlign w:val="center"/>
          </w:tcPr>
          <w:p w14:paraId="4CBCEE05"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3月31日14：30-17:30</w:t>
            </w:r>
          </w:p>
        </w:tc>
        <w:tc>
          <w:tcPr>
            <w:tcW w:w="3351" w:type="dxa"/>
            <w:vAlign w:val="center"/>
          </w:tcPr>
          <w:p w14:paraId="07040252"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专业课笔试</w:t>
            </w:r>
          </w:p>
        </w:tc>
        <w:tc>
          <w:tcPr>
            <w:tcW w:w="2686" w:type="dxa"/>
            <w:vAlign w:val="center"/>
          </w:tcPr>
          <w:p w14:paraId="3FD9C8B9"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屏风校区教九楼</w:t>
            </w:r>
          </w:p>
        </w:tc>
      </w:tr>
      <w:tr w:rsidR="00904D17" w14:paraId="393411E0" w14:textId="77777777" w:rsidTr="000B577A">
        <w:tc>
          <w:tcPr>
            <w:tcW w:w="3023" w:type="dxa"/>
            <w:vAlign w:val="center"/>
          </w:tcPr>
          <w:p w14:paraId="21E505CB"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4月1日14：00-18:00</w:t>
            </w:r>
          </w:p>
        </w:tc>
        <w:tc>
          <w:tcPr>
            <w:tcW w:w="3351" w:type="dxa"/>
            <w:vAlign w:val="center"/>
          </w:tcPr>
          <w:p w14:paraId="6A1BEF2C"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综合能力面试</w:t>
            </w:r>
          </w:p>
          <w:p w14:paraId="4CB34E30"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英语复试</w:t>
            </w:r>
          </w:p>
        </w:tc>
        <w:tc>
          <w:tcPr>
            <w:tcW w:w="2686" w:type="dxa"/>
            <w:vAlign w:val="center"/>
          </w:tcPr>
          <w:p w14:paraId="15CB7429" w14:textId="77777777" w:rsidR="00904D17" w:rsidRDefault="00000000" w:rsidP="000B577A">
            <w:pPr>
              <w:jc w:val="center"/>
              <w:rPr>
                <w:rFonts w:asciiTheme="minorEastAsia" w:eastAsiaTheme="minorEastAsia" w:hAnsiTheme="minorEastAsia"/>
                <w:sz w:val="24"/>
              </w:rPr>
            </w:pPr>
            <w:r>
              <w:rPr>
                <w:rFonts w:asciiTheme="minorEastAsia" w:eastAsiaTheme="minorEastAsia" w:hAnsiTheme="minorEastAsia" w:hint="eastAsia"/>
                <w:sz w:val="24"/>
              </w:rPr>
              <w:t>屏风校区教七楼</w:t>
            </w:r>
          </w:p>
        </w:tc>
      </w:tr>
    </w:tbl>
    <w:p w14:paraId="1D9E9512"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八、</w:t>
      </w:r>
      <w:bookmarkStart w:id="4" w:name="_Hlk162423971"/>
      <w:r>
        <w:rPr>
          <w:rFonts w:ascii="黑体" w:eastAsia="黑体" w:hAnsi="黑体" w:cs="Times New Roman" w:hint="eastAsia"/>
          <w:bCs/>
          <w:color w:val="auto"/>
          <w:sz w:val="28"/>
          <w:szCs w:val="28"/>
        </w:rPr>
        <w:t>其他相关事项</w:t>
      </w:r>
      <w:bookmarkEnd w:id="4"/>
      <w:r>
        <w:rPr>
          <w:rFonts w:ascii="黑体" w:eastAsia="黑体" w:hAnsi="黑体" w:cs="Times New Roman" w:hint="eastAsia"/>
          <w:bCs/>
          <w:color w:val="auto"/>
          <w:sz w:val="28"/>
          <w:szCs w:val="28"/>
        </w:rPr>
        <w:t>处理安排</w:t>
      </w:r>
    </w:p>
    <w:p w14:paraId="67C98D15" w14:textId="77777777" w:rsidR="00904D17" w:rsidRDefault="00000000">
      <w:pPr>
        <w:spacing w:line="360" w:lineRule="auto"/>
        <w:ind w:firstLineChars="200" w:firstLine="480"/>
        <w:rPr>
          <w:sz w:val="24"/>
        </w:rPr>
      </w:pPr>
      <w:r>
        <w:rPr>
          <w:sz w:val="24"/>
        </w:rPr>
        <w:t xml:space="preserve">1. </w:t>
      </w:r>
      <w:r>
        <w:rPr>
          <w:rFonts w:hint="eastAsia"/>
          <w:sz w:val="24"/>
        </w:rPr>
        <w:t>提供虚假资格审查材料的，取消复试资格。已参加复试或拟录取的，取消复试成绩或拟录取资格。</w:t>
      </w:r>
    </w:p>
    <w:p w14:paraId="3A364BA6" w14:textId="77777777" w:rsidR="00904D17" w:rsidRDefault="00000000">
      <w:pPr>
        <w:spacing w:line="360" w:lineRule="auto"/>
        <w:ind w:firstLineChars="200" w:firstLine="480"/>
        <w:rPr>
          <w:sz w:val="24"/>
        </w:rPr>
      </w:pPr>
      <w:r>
        <w:rPr>
          <w:sz w:val="24"/>
        </w:rPr>
        <w:t xml:space="preserve">2. </w:t>
      </w:r>
      <w:r>
        <w:rPr>
          <w:rFonts w:hint="eastAsia"/>
          <w:sz w:val="24"/>
        </w:rPr>
        <w:t>考生不得</w:t>
      </w:r>
      <w:proofErr w:type="gramStart"/>
      <w:r>
        <w:rPr>
          <w:rFonts w:hint="eastAsia"/>
          <w:sz w:val="24"/>
        </w:rPr>
        <w:t>私自对</w:t>
      </w:r>
      <w:proofErr w:type="gramEnd"/>
      <w:r>
        <w:rPr>
          <w:rFonts w:hint="eastAsia"/>
          <w:sz w:val="24"/>
        </w:rPr>
        <w:t>复试过程拍照、录音录像，不得将复试题目带出考场，不得将复试过程对外泄露，否则学校有权追究考生责任，并取消该考生的复试成绩。</w:t>
      </w:r>
    </w:p>
    <w:p w14:paraId="50010428" w14:textId="77777777" w:rsidR="00904D17" w:rsidRDefault="00000000">
      <w:pPr>
        <w:spacing w:line="360" w:lineRule="auto"/>
        <w:ind w:firstLineChars="200" w:firstLine="480"/>
        <w:rPr>
          <w:sz w:val="24"/>
        </w:rPr>
      </w:pPr>
      <w:r>
        <w:rPr>
          <w:sz w:val="24"/>
        </w:rPr>
        <w:t xml:space="preserve">3. </w:t>
      </w:r>
      <w:r>
        <w:rPr>
          <w:rFonts w:hint="eastAsia"/>
          <w:sz w:val="24"/>
        </w:rPr>
        <w:t>考生复试结束应立即离开考场，不得在考场和考场周边逗留，不得进入</w:t>
      </w:r>
      <w:proofErr w:type="spellStart"/>
      <w:r>
        <w:rPr>
          <w:rFonts w:hint="eastAsia"/>
          <w:sz w:val="24"/>
        </w:rPr>
        <w:t>MPAcc</w:t>
      </w:r>
      <w:proofErr w:type="spellEnd"/>
      <w:r>
        <w:rPr>
          <w:rFonts w:hint="eastAsia"/>
          <w:sz w:val="24"/>
        </w:rPr>
        <w:t>教育中心询问考试结果，不得</w:t>
      </w:r>
      <w:proofErr w:type="gramStart"/>
      <w:r>
        <w:rPr>
          <w:rFonts w:hint="eastAsia"/>
          <w:sz w:val="24"/>
        </w:rPr>
        <w:t>与候考考生</w:t>
      </w:r>
      <w:proofErr w:type="gramEnd"/>
      <w:r>
        <w:rPr>
          <w:rFonts w:hint="eastAsia"/>
          <w:sz w:val="24"/>
        </w:rPr>
        <w:t>交流，否则有权追究考生责任，并取消该考生的复试成绩。</w:t>
      </w:r>
    </w:p>
    <w:p w14:paraId="52095F1A" w14:textId="77777777" w:rsidR="00904D17" w:rsidRDefault="00000000">
      <w:pPr>
        <w:spacing w:line="360" w:lineRule="auto"/>
        <w:ind w:firstLineChars="200" w:firstLine="480"/>
        <w:rPr>
          <w:sz w:val="24"/>
        </w:rPr>
      </w:pPr>
      <w:bookmarkStart w:id="5" w:name="_Hlk162420388"/>
      <w:r>
        <w:rPr>
          <w:rFonts w:hint="eastAsia"/>
          <w:sz w:val="24"/>
        </w:rPr>
        <w:lastRenderedPageBreak/>
        <w:t>4</w:t>
      </w:r>
      <w:r>
        <w:rPr>
          <w:sz w:val="24"/>
        </w:rPr>
        <w:t xml:space="preserve">. </w:t>
      </w:r>
      <w:r>
        <w:rPr>
          <w:rFonts w:hint="eastAsia"/>
          <w:sz w:val="24"/>
        </w:rPr>
        <w:t>在复试过程中因考生引起上述未列及的其他影响正常复试的情况的，学校有权追究考生责任，并取消该考生的复试成绩。</w:t>
      </w:r>
    </w:p>
    <w:p w14:paraId="4C9249DA" w14:textId="77777777" w:rsidR="00904D17" w:rsidRDefault="00000000">
      <w:pPr>
        <w:spacing w:line="360" w:lineRule="auto"/>
        <w:ind w:firstLineChars="200" w:firstLine="480"/>
        <w:rPr>
          <w:sz w:val="24"/>
        </w:rPr>
      </w:pPr>
      <w:r>
        <w:rPr>
          <w:rFonts w:hint="eastAsia"/>
          <w:sz w:val="24"/>
        </w:rPr>
        <w:t>5</w:t>
      </w:r>
      <w:r>
        <w:rPr>
          <w:sz w:val="24"/>
        </w:rPr>
        <w:t xml:space="preserve">. </w:t>
      </w:r>
      <w:r>
        <w:rPr>
          <w:rFonts w:hint="eastAsia"/>
          <w:sz w:val="24"/>
        </w:rPr>
        <w:t>在复试过程中发生其他影响正常复试的突发事件，第一时间报研究生院，由研究生招生工作领导小组研究解决。</w:t>
      </w:r>
    </w:p>
    <w:bookmarkEnd w:id="5"/>
    <w:p w14:paraId="23280F22"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九、考生复试咨询</w:t>
      </w:r>
    </w:p>
    <w:p w14:paraId="52D94425" w14:textId="77777777" w:rsidR="00904D17" w:rsidRDefault="00000000">
      <w:pPr>
        <w:spacing w:line="360" w:lineRule="auto"/>
        <w:ind w:firstLineChars="200" w:firstLine="480"/>
        <w:rPr>
          <w:sz w:val="24"/>
        </w:rPr>
      </w:pPr>
      <w:r>
        <w:rPr>
          <w:rFonts w:hint="eastAsia"/>
          <w:sz w:val="24"/>
        </w:rPr>
        <w:t>联系部门：桂林理工大学</w:t>
      </w:r>
      <w:proofErr w:type="spellStart"/>
      <w:r>
        <w:rPr>
          <w:sz w:val="24"/>
        </w:rPr>
        <w:t>MPAcc</w:t>
      </w:r>
      <w:proofErr w:type="spellEnd"/>
      <w:r>
        <w:rPr>
          <w:rFonts w:hint="eastAsia"/>
          <w:sz w:val="24"/>
        </w:rPr>
        <w:t>教育中心</w:t>
      </w:r>
      <w:r>
        <w:rPr>
          <w:sz w:val="24"/>
        </w:rPr>
        <w:t xml:space="preserve"> </w:t>
      </w:r>
    </w:p>
    <w:p w14:paraId="74183381" w14:textId="77777777" w:rsidR="00904D17" w:rsidRDefault="00000000">
      <w:pPr>
        <w:spacing w:line="360" w:lineRule="auto"/>
        <w:ind w:firstLineChars="200" w:firstLine="480"/>
        <w:rPr>
          <w:sz w:val="24"/>
        </w:rPr>
      </w:pPr>
      <w:r>
        <w:rPr>
          <w:rFonts w:hint="eastAsia"/>
          <w:sz w:val="24"/>
        </w:rPr>
        <w:t>咨询电话：</w:t>
      </w:r>
      <w:r>
        <w:rPr>
          <w:sz w:val="24"/>
        </w:rPr>
        <w:t xml:space="preserve"> 0773-5893657  </w:t>
      </w:r>
      <w:r>
        <w:rPr>
          <w:rFonts w:hint="eastAsia"/>
          <w:sz w:val="24"/>
        </w:rPr>
        <w:t>李老师</w:t>
      </w:r>
    </w:p>
    <w:p w14:paraId="5F7CC390" w14:textId="77777777" w:rsidR="00904D17" w:rsidRDefault="00000000">
      <w:pPr>
        <w:pStyle w:val="a9"/>
        <w:widowControl w:val="0"/>
        <w:wordWrap/>
        <w:spacing w:after="0" w:afterAutospacing="0" w:line="360" w:lineRule="auto"/>
        <w:ind w:firstLineChars="200" w:firstLine="560"/>
        <w:rPr>
          <w:rFonts w:ascii="黑体" w:eastAsia="黑体" w:hAnsi="黑体" w:cs="Times New Roman"/>
          <w:bCs/>
          <w:color w:val="auto"/>
          <w:sz w:val="28"/>
          <w:szCs w:val="28"/>
        </w:rPr>
      </w:pPr>
      <w:r>
        <w:rPr>
          <w:rFonts w:ascii="黑体" w:eastAsia="黑体" w:hAnsi="黑体" w:cs="Times New Roman" w:hint="eastAsia"/>
          <w:bCs/>
          <w:color w:val="auto"/>
          <w:sz w:val="28"/>
          <w:szCs w:val="28"/>
        </w:rPr>
        <w:t>十、特别声明</w:t>
      </w:r>
    </w:p>
    <w:p w14:paraId="50675423" w14:textId="77777777" w:rsidR="00904D17" w:rsidRDefault="00000000">
      <w:pPr>
        <w:pStyle w:val="a9"/>
        <w:spacing w:line="360" w:lineRule="exact"/>
        <w:ind w:firstLineChars="200" w:firstLine="480"/>
        <w:rPr>
          <w:rFonts w:ascii="Times New Roman" w:hAnsi="Times New Roman" w:cs="Times New Roman"/>
          <w:color w:val="auto"/>
          <w:kern w:val="2"/>
          <w:sz w:val="24"/>
          <w:szCs w:val="24"/>
        </w:rPr>
      </w:pPr>
      <w:r>
        <w:rPr>
          <w:rFonts w:ascii="Times New Roman" w:hAnsi="Times New Roman" w:cs="Times New Roman" w:hint="eastAsia"/>
          <w:color w:val="auto"/>
          <w:kern w:val="2"/>
          <w:sz w:val="24"/>
          <w:szCs w:val="24"/>
        </w:rPr>
        <w:t>本实施细则由桂林理工大学</w:t>
      </w:r>
      <w:proofErr w:type="spellStart"/>
      <w:r>
        <w:rPr>
          <w:rFonts w:ascii="Times New Roman" w:hAnsi="Times New Roman" w:cs="Times New Roman"/>
          <w:color w:val="auto"/>
          <w:kern w:val="2"/>
          <w:sz w:val="24"/>
          <w:szCs w:val="24"/>
        </w:rPr>
        <w:t>MPAcc</w:t>
      </w:r>
      <w:proofErr w:type="spellEnd"/>
      <w:r>
        <w:rPr>
          <w:rFonts w:ascii="Times New Roman" w:hAnsi="Times New Roman" w:cs="Times New Roman" w:hint="eastAsia"/>
          <w:color w:val="auto"/>
          <w:kern w:val="2"/>
          <w:sz w:val="24"/>
          <w:szCs w:val="24"/>
        </w:rPr>
        <w:t>教育中心负责解释，细则如与上级文件规定有冲突，以上级文件规定为准。</w:t>
      </w:r>
    </w:p>
    <w:p w14:paraId="2713A0FA" w14:textId="77777777" w:rsidR="00904D17" w:rsidRDefault="00000000">
      <w:pPr>
        <w:spacing w:line="360" w:lineRule="auto"/>
        <w:ind w:firstLineChars="200" w:firstLine="480"/>
        <w:rPr>
          <w:b/>
          <w:bCs/>
          <w:sz w:val="24"/>
        </w:rPr>
      </w:pPr>
      <w:r>
        <w:rPr>
          <w:rFonts w:ascii="宋体" w:hAnsi="宋体" w:hint="eastAsia"/>
          <w:sz w:val="24"/>
        </w:rPr>
        <w:t xml:space="preserve">                                     </w:t>
      </w:r>
      <w:r>
        <w:rPr>
          <w:rFonts w:ascii="宋体" w:hAnsi="宋体" w:hint="eastAsia"/>
          <w:b/>
          <w:bCs/>
          <w:sz w:val="24"/>
        </w:rPr>
        <w:t xml:space="preserve">  </w:t>
      </w:r>
      <w:r>
        <w:rPr>
          <w:rFonts w:hint="eastAsia"/>
          <w:b/>
          <w:bCs/>
          <w:sz w:val="24"/>
        </w:rPr>
        <w:t>桂林理工大学</w:t>
      </w:r>
      <w:proofErr w:type="spellStart"/>
      <w:r>
        <w:rPr>
          <w:rFonts w:hint="eastAsia"/>
          <w:b/>
          <w:bCs/>
          <w:sz w:val="24"/>
        </w:rPr>
        <w:t>M</w:t>
      </w:r>
      <w:r>
        <w:rPr>
          <w:b/>
          <w:bCs/>
          <w:sz w:val="24"/>
        </w:rPr>
        <w:t>PA</w:t>
      </w:r>
      <w:r>
        <w:rPr>
          <w:rFonts w:hint="eastAsia"/>
          <w:b/>
          <w:bCs/>
          <w:sz w:val="24"/>
        </w:rPr>
        <w:t>cc</w:t>
      </w:r>
      <w:proofErr w:type="spellEnd"/>
      <w:r>
        <w:rPr>
          <w:rFonts w:hint="eastAsia"/>
          <w:b/>
          <w:bCs/>
          <w:sz w:val="24"/>
        </w:rPr>
        <w:t>教育中心</w:t>
      </w:r>
    </w:p>
    <w:p w14:paraId="37135DA1" w14:textId="77777777" w:rsidR="00904D17" w:rsidRDefault="00000000">
      <w:pPr>
        <w:spacing w:line="360" w:lineRule="auto"/>
        <w:ind w:firstLineChars="200" w:firstLine="482"/>
        <w:rPr>
          <w:rFonts w:ascii="宋体" w:hAnsi="宋体"/>
          <w:sz w:val="24"/>
        </w:rPr>
      </w:pPr>
      <w:r>
        <w:rPr>
          <w:rFonts w:hint="eastAsia"/>
          <w:b/>
          <w:bCs/>
          <w:sz w:val="24"/>
        </w:rPr>
        <w:t xml:space="preserve">                                            202</w:t>
      </w:r>
      <w:r>
        <w:rPr>
          <w:b/>
          <w:bCs/>
          <w:sz w:val="24"/>
        </w:rPr>
        <w:t>4</w:t>
      </w:r>
      <w:r>
        <w:rPr>
          <w:rFonts w:hint="eastAsia"/>
          <w:b/>
          <w:bCs/>
          <w:sz w:val="24"/>
        </w:rPr>
        <w:t>年</w:t>
      </w:r>
      <w:r>
        <w:rPr>
          <w:rFonts w:hint="eastAsia"/>
          <w:b/>
          <w:bCs/>
          <w:sz w:val="24"/>
        </w:rPr>
        <w:t>3</w:t>
      </w:r>
      <w:r>
        <w:rPr>
          <w:rFonts w:hint="eastAsia"/>
          <w:b/>
          <w:bCs/>
          <w:sz w:val="24"/>
        </w:rPr>
        <w:t>月</w:t>
      </w:r>
      <w:r>
        <w:rPr>
          <w:rFonts w:hint="eastAsia"/>
          <w:b/>
          <w:bCs/>
          <w:sz w:val="24"/>
        </w:rPr>
        <w:t>27</w:t>
      </w:r>
      <w:r>
        <w:rPr>
          <w:rFonts w:hint="eastAsia"/>
          <w:b/>
          <w:bCs/>
          <w:sz w:val="24"/>
        </w:rPr>
        <w:t>日</w:t>
      </w:r>
    </w:p>
    <w:p w14:paraId="7CFBB5E9" w14:textId="77777777" w:rsidR="00904D17" w:rsidRDefault="00904D17">
      <w:pPr>
        <w:spacing w:line="360" w:lineRule="auto"/>
        <w:ind w:firstLineChars="200" w:firstLine="480"/>
        <w:rPr>
          <w:rFonts w:ascii="宋体" w:hAnsi="宋体"/>
          <w:sz w:val="24"/>
        </w:rPr>
      </w:pPr>
    </w:p>
    <w:p w14:paraId="5F7EB656" w14:textId="77777777" w:rsidR="00904D17" w:rsidRDefault="00904D17">
      <w:pPr>
        <w:spacing w:line="360" w:lineRule="auto"/>
        <w:ind w:firstLineChars="200" w:firstLine="480"/>
        <w:rPr>
          <w:rFonts w:ascii="宋体" w:hAnsi="宋体"/>
          <w:sz w:val="24"/>
        </w:rPr>
      </w:pPr>
    </w:p>
    <w:p w14:paraId="1B25E37A" w14:textId="77777777" w:rsidR="00904D17" w:rsidRDefault="00904D17">
      <w:pPr>
        <w:spacing w:line="360" w:lineRule="auto"/>
        <w:ind w:firstLineChars="200" w:firstLine="480"/>
        <w:rPr>
          <w:rFonts w:ascii="宋体" w:hAnsi="宋体"/>
          <w:sz w:val="24"/>
        </w:rPr>
      </w:pPr>
    </w:p>
    <w:p w14:paraId="179477D2" w14:textId="77777777" w:rsidR="00904D17" w:rsidRDefault="00904D17">
      <w:pPr>
        <w:spacing w:line="360" w:lineRule="auto"/>
        <w:ind w:firstLineChars="200" w:firstLine="480"/>
        <w:rPr>
          <w:rFonts w:ascii="宋体" w:hAnsi="宋体"/>
          <w:sz w:val="24"/>
        </w:rPr>
      </w:pPr>
    </w:p>
    <w:p w14:paraId="35C5651E" w14:textId="77777777" w:rsidR="00904D17" w:rsidRDefault="00904D17">
      <w:pPr>
        <w:spacing w:line="360" w:lineRule="auto"/>
        <w:ind w:firstLineChars="200" w:firstLine="480"/>
        <w:rPr>
          <w:rFonts w:ascii="宋体" w:hAnsi="宋体"/>
          <w:sz w:val="24"/>
        </w:rPr>
      </w:pPr>
    </w:p>
    <w:p w14:paraId="70C501B8" w14:textId="77777777" w:rsidR="00904D17" w:rsidRDefault="00904D17">
      <w:pPr>
        <w:spacing w:line="360" w:lineRule="auto"/>
        <w:ind w:firstLineChars="200" w:firstLine="480"/>
        <w:rPr>
          <w:rFonts w:ascii="宋体" w:hAnsi="宋体"/>
          <w:sz w:val="24"/>
        </w:rPr>
      </w:pPr>
    </w:p>
    <w:p w14:paraId="50DFD72B" w14:textId="77777777" w:rsidR="00904D17" w:rsidRDefault="00904D17">
      <w:pPr>
        <w:spacing w:line="360" w:lineRule="auto"/>
        <w:ind w:firstLineChars="200" w:firstLine="480"/>
        <w:rPr>
          <w:rFonts w:ascii="宋体" w:hAnsi="宋体"/>
          <w:sz w:val="24"/>
        </w:rPr>
      </w:pPr>
    </w:p>
    <w:p w14:paraId="364E790B" w14:textId="77777777" w:rsidR="00904D17" w:rsidRDefault="00904D17">
      <w:pPr>
        <w:spacing w:line="360" w:lineRule="auto"/>
        <w:ind w:firstLineChars="200" w:firstLine="480"/>
        <w:rPr>
          <w:rFonts w:ascii="宋体" w:hAnsi="宋体"/>
          <w:sz w:val="24"/>
        </w:rPr>
      </w:pPr>
    </w:p>
    <w:p w14:paraId="7B866E77" w14:textId="77777777" w:rsidR="00904D17" w:rsidRDefault="00904D17">
      <w:pPr>
        <w:spacing w:line="360" w:lineRule="auto"/>
        <w:ind w:firstLineChars="200" w:firstLine="480"/>
        <w:rPr>
          <w:rFonts w:ascii="宋体" w:hAnsi="宋体"/>
          <w:sz w:val="24"/>
        </w:rPr>
      </w:pPr>
    </w:p>
    <w:p w14:paraId="6F48B267" w14:textId="77777777" w:rsidR="00904D17" w:rsidRDefault="00904D17">
      <w:pPr>
        <w:spacing w:line="360" w:lineRule="auto"/>
        <w:ind w:firstLineChars="200" w:firstLine="480"/>
        <w:rPr>
          <w:rFonts w:ascii="宋体" w:hAnsi="宋体"/>
          <w:sz w:val="24"/>
        </w:rPr>
      </w:pPr>
    </w:p>
    <w:p w14:paraId="52F11E44" w14:textId="77777777" w:rsidR="00904D17" w:rsidRDefault="00904D17">
      <w:pPr>
        <w:spacing w:line="360" w:lineRule="auto"/>
        <w:ind w:firstLineChars="200" w:firstLine="480"/>
        <w:rPr>
          <w:rFonts w:ascii="宋体" w:hAnsi="宋体"/>
          <w:sz w:val="24"/>
        </w:rPr>
      </w:pPr>
    </w:p>
    <w:p w14:paraId="0722F27E" w14:textId="77777777" w:rsidR="00904D17" w:rsidRDefault="00904D17">
      <w:pPr>
        <w:spacing w:line="360" w:lineRule="auto"/>
        <w:ind w:firstLineChars="200" w:firstLine="480"/>
        <w:rPr>
          <w:rFonts w:ascii="宋体" w:hAnsi="宋体"/>
          <w:sz w:val="24"/>
        </w:rPr>
      </w:pPr>
    </w:p>
    <w:p w14:paraId="62BD92CE" w14:textId="77777777" w:rsidR="00904D17" w:rsidRDefault="00904D17">
      <w:pPr>
        <w:spacing w:line="360" w:lineRule="auto"/>
        <w:ind w:firstLineChars="200" w:firstLine="480"/>
        <w:rPr>
          <w:rFonts w:ascii="宋体" w:hAnsi="宋体"/>
          <w:sz w:val="24"/>
        </w:rPr>
      </w:pPr>
    </w:p>
    <w:p w14:paraId="1DB5CA2C" w14:textId="77777777" w:rsidR="00904D17" w:rsidRDefault="00904D17">
      <w:pPr>
        <w:spacing w:line="360" w:lineRule="auto"/>
        <w:ind w:firstLineChars="200" w:firstLine="480"/>
        <w:rPr>
          <w:rFonts w:ascii="宋体" w:hAnsi="宋体"/>
          <w:sz w:val="24"/>
        </w:rPr>
      </w:pPr>
    </w:p>
    <w:p w14:paraId="6219AB96" w14:textId="77777777" w:rsidR="00904D17" w:rsidRDefault="00904D17">
      <w:pPr>
        <w:spacing w:line="360" w:lineRule="auto"/>
        <w:ind w:firstLineChars="200" w:firstLine="480"/>
        <w:rPr>
          <w:rFonts w:ascii="宋体" w:hAnsi="宋体"/>
          <w:sz w:val="24"/>
        </w:rPr>
      </w:pPr>
    </w:p>
    <w:p w14:paraId="0DD87CC7" w14:textId="77777777" w:rsidR="00904D17" w:rsidRDefault="00904D17">
      <w:pPr>
        <w:spacing w:line="360" w:lineRule="auto"/>
        <w:ind w:firstLineChars="200" w:firstLine="480"/>
        <w:rPr>
          <w:rFonts w:ascii="宋体" w:hAnsi="宋体"/>
          <w:sz w:val="24"/>
        </w:rPr>
      </w:pPr>
    </w:p>
    <w:p w14:paraId="45378541" w14:textId="77777777" w:rsidR="00904D17" w:rsidRDefault="00904D17">
      <w:pPr>
        <w:spacing w:line="360" w:lineRule="auto"/>
        <w:ind w:firstLineChars="200" w:firstLine="480"/>
        <w:rPr>
          <w:rFonts w:ascii="宋体" w:hAnsi="宋体"/>
          <w:sz w:val="24"/>
        </w:rPr>
      </w:pPr>
    </w:p>
    <w:p w14:paraId="7DFFF9D5" w14:textId="77777777" w:rsidR="00904D17" w:rsidRDefault="00904D17">
      <w:pPr>
        <w:spacing w:line="360" w:lineRule="auto"/>
        <w:ind w:firstLineChars="200" w:firstLine="480"/>
        <w:rPr>
          <w:rFonts w:ascii="宋体" w:hAnsi="宋体"/>
          <w:sz w:val="24"/>
        </w:rPr>
      </w:pPr>
    </w:p>
    <w:p w14:paraId="60205DCF" w14:textId="77777777" w:rsidR="00904D17" w:rsidRDefault="00904D17">
      <w:pPr>
        <w:spacing w:line="360" w:lineRule="auto"/>
        <w:ind w:firstLineChars="200" w:firstLine="480"/>
        <w:rPr>
          <w:rFonts w:ascii="宋体" w:hAnsi="宋体"/>
          <w:sz w:val="24"/>
        </w:rPr>
      </w:pPr>
    </w:p>
    <w:p w14:paraId="54BBAABC" w14:textId="77777777" w:rsidR="00904D17" w:rsidRDefault="00904D17">
      <w:pPr>
        <w:spacing w:line="360" w:lineRule="auto"/>
        <w:ind w:firstLineChars="200" w:firstLine="480"/>
        <w:rPr>
          <w:rFonts w:ascii="宋体" w:hAnsi="宋体"/>
          <w:sz w:val="24"/>
        </w:rPr>
      </w:pPr>
    </w:p>
    <w:p w14:paraId="3E91D4A6" w14:textId="77777777" w:rsidR="00904D17" w:rsidRDefault="00904D17">
      <w:pPr>
        <w:spacing w:line="360" w:lineRule="auto"/>
        <w:ind w:firstLineChars="200" w:firstLine="480"/>
        <w:rPr>
          <w:rFonts w:ascii="宋体" w:hAnsi="宋体"/>
          <w:sz w:val="24"/>
        </w:rPr>
      </w:pPr>
    </w:p>
    <w:p w14:paraId="7B97C2C9" w14:textId="77777777" w:rsidR="00904D17" w:rsidRDefault="00000000">
      <w:pPr>
        <w:spacing w:line="360" w:lineRule="auto"/>
        <w:ind w:firstLineChars="200" w:firstLine="482"/>
        <w:rPr>
          <w:rFonts w:ascii="宋体" w:hAnsi="宋体"/>
          <w:b/>
          <w:bCs/>
          <w:sz w:val="24"/>
        </w:rPr>
      </w:pPr>
      <w:r>
        <w:rPr>
          <w:rFonts w:ascii="宋体" w:hAnsi="宋体" w:hint="eastAsia"/>
          <w:b/>
          <w:bCs/>
          <w:sz w:val="24"/>
        </w:rPr>
        <w:t>附件：</w:t>
      </w:r>
    </w:p>
    <w:p w14:paraId="08189B19" w14:textId="77777777" w:rsidR="00904D17" w:rsidRDefault="00000000">
      <w:pPr>
        <w:spacing w:line="360" w:lineRule="auto"/>
        <w:ind w:firstLineChars="200" w:firstLine="482"/>
        <w:jc w:val="center"/>
        <w:rPr>
          <w:rFonts w:ascii="宋体" w:hAnsi="宋体"/>
          <w:b/>
          <w:bCs/>
          <w:sz w:val="24"/>
        </w:rPr>
      </w:pPr>
      <w:r>
        <w:rPr>
          <w:rFonts w:ascii="宋体" w:hAnsi="宋体" w:hint="eastAsia"/>
          <w:b/>
          <w:bCs/>
          <w:sz w:val="24"/>
        </w:rPr>
        <w:t>参考书目</w:t>
      </w:r>
    </w:p>
    <w:p w14:paraId="3302CE26" w14:textId="77777777" w:rsidR="00904D17" w:rsidRDefault="00000000">
      <w:pPr>
        <w:spacing w:line="360" w:lineRule="auto"/>
        <w:rPr>
          <w:kern w:val="0"/>
          <w:sz w:val="24"/>
        </w:rPr>
      </w:pPr>
      <w:r>
        <w:rPr>
          <w:rFonts w:ascii="宋体" w:hAnsi="宋体"/>
          <w:kern w:val="0"/>
          <w:sz w:val="24"/>
        </w:rPr>
        <w:t xml:space="preserve">1. </w:t>
      </w:r>
      <w:r>
        <w:rPr>
          <w:rFonts w:hint="eastAsia"/>
          <w:kern w:val="0"/>
          <w:sz w:val="24"/>
        </w:rPr>
        <w:t>财务会计：《财务会计学》（第</w:t>
      </w:r>
      <w:r>
        <w:rPr>
          <w:rFonts w:hint="eastAsia"/>
          <w:kern w:val="0"/>
          <w:sz w:val="24"/>
        </w:rPr>
        <w:t>13</w:t>
      </w:r>
      <w:r>
        <w:rPr>
          <w:rFonts w:hint="eastAsia"/>
          <w:kern w:val="0"/>
          <w:sz w:val="24"/>
        </w:rPr>
        <w:t>版·立体化数字教材版），戴德明、林钢、赵西卜主编，</w:t>
      </w:r>
      <w:r>
        <w:rPr>
          <w:rFonts w:hint="eastAsia"/>
          <w:sz w:val="24"/>
        </w:rPr>
        <w:t>中国人民大学出版社，</w:t>
      </w:r>
      <w:r>
        <w:rPr>
          <w:sz w:val="24"/>
        </w:rPr>
        <w:t>2021-07-01</w:t>
      </w:r>
      <w:r>
        <w:rPr>
          <w:rFonts w:hint="eastAsia"/>
          <w:sz w:val="24"/>
        </w:rPr>
        <w:t>；</w:t>
      </w:r>
    </w:p>
    <w:p w14:paraId="0DAB46E6" w14:textId="77777777" w:rsidR="00904D17" w:rsidRDefault="00000000">
      <w:pPr>
        <w:spacing w:line="360" w:lineRule="auto"/>
        <w:rPr>
          <w:sz w:val="24"/>
        </w:rPr>
      </w:pPr>
      <w:r>
        <w:rPr>
          <w:sz w:val="24"/>
        </w:rPr>
        <w:t xml:space="preserve">2. </w:t>
      </w:r>
      <w:r>
        <w:rPr>
          <w:rFonts w:hint="eastAsia"/>
          <w:sz w:val="24"/>
        </w:rPr>
        <w:t>财务管理：《财务管理》（第</w:t>
      </w:r>
      <w:r>
        <w:rPr>
          <w:rFonts w:hint="eastAsia"/>
          <w:sz w:val="24"/>
        </w:rPr>
        <w:t>7</w:t>
      </w:r>
      <w:r>
        <w:rPr>
          <w:rFonts w:hint="eastAsia"/>
          <w:sz w:val="24"/>
        </w:rPr>
        <w:t>版·立体化数字教材版），王化成、佟岩主编，中国人民大学出版社，</w:t>
      </w:r>
      <w:r>
        <w:rPr>
          <w:sz w:val="24"/>
        </w:rPr>
        <w:t>2024-01-01</w:t>
      </w:r>
      <w:r>
        <w:rPr>
          <w:rFonts w:hint="eastAsia"/>
          <w:sz w:val="24"/>
        </w:rPr>
        <w:t>；</w:t>
      </w:r>
    </w:p>
    <w:p w14:paraId="7ECB96C7" w14:textId="77777777" w:rsidR="00904D17" w:rsidRDefault="00000000">
      <w:pPr>
        <w:spacing w:line="360" w:lineRule="auto"/>
        <w:rPr>
          <w:sz w:val="24"/>
        </w:rPr>
      </w:pPr>
      <w:r>
        <w:rPr>
          <w:sz w:val="24"/>
        </w:rPr>
        <w:t xml:space="preserve">3. </w:t>
      </w:r>
      <w:r>
        <w:rPr>
          <w:rFonts w:hint="eastAsia"/>
          <w:sz w:val="24"/>
        </w:rPr>
        <w:t>成本管理会计：《成本会计学》（第</w:t>
      </w:r>
      <w:r>
        <w:rPr>
          <w:rFonts w:hint="eastAsia"/>
          <w:sz w:val="24"/>
        </w:rPr>
        <w:t>9</w:t>
      </w:r>
      <w:r>
        <w:rPr>
          <w:rFonts w:hint="eastAsia"/>
          <w:sz w:val="24"/>
        </w:rPr>
        <w:t>版·立体化数字教材版），张敏、黎来芳、于富生主编，中国人民大学出版社，</w:t>
      </w:r>
      <w:r>
        <w:rPr>
          <w:sz w:val="24"/>
        </w:rPr>
        <w:t>2021-05-01</w:t>
      </w:r>
      <w:r>
        <w:rPr>
          <w:rFonts w:hint="eastAsia"/>
          <w:sz w:val="24"/>
        </w:rPr>
        <w:t>；《管理会计学》（第</w:t>
      </w:r>
      <w:r>
        <w:rPr>
          <w:rFonts w:hint="eastAsia"/>
          <w:sz w:val="24"/>
        </w:rPr>
        <w:t>10</w:t>
      </w:r>
      <w:r>
        <w:rPr>
          <w:rFonts w:hint="eastAsia"/>
          <w:sz w:val="24"/>
        </w:rPr>
        <w:t>版·立体化数字教材版），孙茂竹、支晓强、戴璐主编，中国人民大学出版社，</w:t>
      </w:r>
      <w:r>
        <w:rPr>
          <w:sz w:val="24"/>
        </w:rPr>
        <w:t>2024-01-02</w:t>
      </w:r>
      <w:r>
        <w:rPr>
          <w:rFonts w:hint="eastAsia"/>
          <w:sz w:val="24"/>
        </w:rPr>
        <w:t>；</w:t>
      </w:r>
    </w:p>
    <w:p w14:paraId="63645D75" w14:textId="77777777" w:rsidR="00904D17" w:rsidRDefault="00000000">
      <w:pPr>
        <w:spacing w:line="360" w:lineRule="auto"/>
        <w:rPr>
          <w:sz w:val="24"/>
        </w:rPr>
      </w:pPr>
      <w:r>
        <w:rPr>
          <w:sz w:val="24"/>
        </w:rPr>
        <w:t xml:space="preserve">4. </w:t>
      </w:r>
      <w:r>
        <w:rPr>
          <w:rFonts w:hint="eastAsia"/>
          <w:sz w:val="24"/>
        </w:rPr>
        <w:t>审计：《审计》（第</w:t>
      </w:r>
      <w:r>
        <w:rPr>
          <w:rFonts w:hint="eastAsia"/>
          <w:sz w:val="24"/>
        </w:rPr>
        <w:t>5</w:t>
      </w:r>
      <w:r>
        <w:rPr>
          <w:rFonts w:hint="eastAsia"/>
          <w:sz w:val="24"/>
        </w:rPr>
        <w:t>版·立体化数字教材版），陈汉文、杨道广、董望主编，中国人民大学出版社，</w:t>
      </w:r>
      <w:r>
        <w:rPr>
          <w:sz w:val="24"/>
        </w:rPr>
        <w:t>2022-11-30</w:t>
      </w:r>
      <w:r>
        <w:rPr>
          <w:rFonts w:hint="eastAsia"/>
          <w:sz w:val="24"/>
        </w:rPr>
        <w:t>；</w:t>
      </w:r>
    </w:p>
    <w:p w14:paraId="1C623370" w14:textId="77777777" w:rsidR="00904D17" w:rsidRDefault="00000000">
      <w:pPr>
        <w:spacing w:line="360" w:lineRule="auto"/>
        <w:rPr>
          <w:sz w:val="24"/>
        </w:rPr>
      </w:pPr>
      <w:r>
        <w:rPr>
          <w:sz w:val="24"/>
        </w:rPr>
        <w:t xml:space="preserve">5. </w:t>
      </w:r>
      <w:r>
        <w:rPr>
          <w:rFonts w:hint="eastAsia"/>
          <w:sz w:val="24"/>
        </w:rPr>
        <w:t>会计职业道德：《会计职业道德》（立体化数字教材版），韩洪灵、陈汉文主编，中国人民大学出版社，</w:t>
      </w:r>
      <w:r>
        <w:rPr>
          <w:sz w:val="24"/>
        </w:rPr>
        <w:t>2021-07-19</w:t>
      </w:r>
      <w:r>
        <w:rPr>
          <w:rFonts w:hint="eastAsia"/>
          <w:sz w:val="24"/>
        </w:rPr>
        <w:t>；</w:t>
      </w:r>
    </w:p>
    <w:p w14:paraId="7E5C12AB" w14:textId="77777777" w:rsidR="00904D17" w:rsidRDefault="00000000">
      <w:pPr>
        <w:spacing w:line="360" w:lineRule="auto"/>
        <w:rPr>
          <w:sz w:val="24"/>
        </w:rPr>
      </w:pPr>
      <w:r>
        <w:rPr>
          <w:sz w:val="24"/>
        </w:rPr>
        <w:t xml:space="preserve">6. </w:t>
      </w:r>
      <w:r>
        <w:rPr>
          <w:rFonts w:hint="eastAsia"/>
          <w:sz w:val="24"/>
        </w:rPr>
        <w:t>会计学原理：《基础会计（原初级会计学）》（第</w:t>
      </w:r>
      <w:r>
        <w:rPr>
          <w:rFonts w:hint="eastAsia"/>
          <w:sz w:val="24"/>
        </w:rPr>
        <w:t>11</w:t>
      </w:r>
      <w:r>
        <w:rPr>
          <w:rFonts w:hint="eastAsia"/>
          <w:sz w:val="24"/>
        </w:rPr>
        <w:t>版·立体化数字教材版），朱小平、秦玉熙、袁蓉丽主编，中国人民大学出版社，</w:t>
      </w:r>
      <w:r>
        <w:rPr>
          <w:sz w:val="24"/>
        </w:rPr>
        <w:t>2021-06-18</w:t>
      </w:r>
      <w:r>
        <w:rPr>
          <w:rFonts w:hint="eastAsia"/>
          <w:sz w:val="24"/>
        </w:rPr>
        <w:t>。</w:t>
      </w:r>
    </w:p>
    <w:p w14:paraId="2D453929" w14:textId="77777777" w:rsidR="00904D17" w:rsidRDefault="00904D17">
      <w:pPr>
        <w:rPr>
          <w:rFonts w:ascii="宋体" w:hAnsi="宋体"/>
          <w:sz w:val="24"/>
        </w:rPr>
      </w:pPr>
    </w:p>
    <w:sectPr w:rsidR="00904D17">
      <w:headerReference w:type="default" r:id="rId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3B3EB" w14:textId="77777777" w:rsidR="00882364" w:rsidRDefault="00882364">
      <w:r>
        <w:separator/>
      </w:r>
    </w:p>
  </w:endnote>
  <w:endnote w:type="continuationSeparator" w:id="0">
    <w:p w14:paraId="7B85D741" w14:textId="77777777" w:rsidR="00882364" w:rsidRDefault="0088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AF83B9" w14:textId="77777777" w:rsidR="00882364" w:rsidRDefault="00882364">
      <w:r>
        <w:separator/>
      </w:r>
    </w:p>
  </w:footnote>
  <w:footnote w:type="continuationSeparator" w:id="0">
    <w:p w14:paraId="39CED5E4" w14:textId="77777777" w:rsidR="00882364" w:rsidRDefault="0088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5D9D2" w14:textId="77777777" w:rsidR="00904D17" w:rsidRDefault="00904D17">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U3ZDU4Zjg3NmQyMGU5ZjRiMzM1NGM2Zjk2N2FhNjkifQ=="/>
  </w:docVars>
  <w:rsids>
    <w:rsidRoot w:val="004819AE"/>
    <w:rsid w:val="00005759"/>
    <w:rsid w:val="000239C9"/>
    <w:rsid w:val="00027D04"/>
    <w:rsid w:val="000662FE"/>
    <w:rsid w:val="00067081"/>
    <w:rsid w:val="000767EF"/>
    <w:rsid w:val="00091436"/>
    <w:rsid w:val="00093211"/>
    <w:rsid w:val="000A4A70"/>
    <w:rsid w:val="000A4E30"/>
    <w:rsid w:val="000B335A"/>
    <w:rsid w:val="000B4C2D"/>
    <w:rsid w:val="000B577A"/>
    <w:rsid w:val="000C0515"/>
    <w:rsid w:val="000E07AC"/>
    <w:rsid w:val="000E20C4"/>
    <w:rsid w:val="000E54FE"/>
    <w:rsid w:val="000F06FA"/>
    <w:rsid w:val="000F2BC3"/>
    <w:rsid w:val="00100D10"/>
    <w:rsid w:val="001019EF"/>
    <w:rsid w:val="0010639A"/>
    <w:rsid w:val="00120435"/>
    <w:rsid w:val="00144BFB"/>
    <w:rsid w:val="0014697E"/>
    <w:rsid w:val="00151FF4"/>
    <w:rsid w:val="00157777"/>
    <w:rsid w:val="00163FBA"/>
    <w:rsid w:val="00166A26"/>
    <w:rsid w:val="00186E0A"/>
    <w:rsid w:val="00190719"/>
    <w:rsid w:val="00195A31"/>
    <w:rsid w:val="00197F69"/>
    <w:rsid w:val="001A1D89"/>
    <w:rsid w:val="001A2083"/>
    <w:rsid w:val="001A523F"/>
    <w:rsid w:val="001C2F70"/>
    <w:rsid w:val="001D32A3"/>
    <w:rsid w:val="001D686D"/>
    <w:rsid w:val="001E6256"/>
    <w:rsid w:val="00201EEF"/>
    <w:rsid w:val="0020230B"/>
    <w:rsid w:val="00210016"/>
    <w:rsid w:val="00225DB8"/>
    <w:rsid w:val="002275C0"/>
    <w:rsid w:val="00235591"/>
    <w:rsid w:val="00241F4E"/>
    <w:rsid w:val="00254F09"/>
    <w:rsid w:val="00257910"/>
    <w:rsid w:val="00262AF0"/>
    <w:rsid w:val="00266DBD"/>
    <w:rsid w:val="00266F64"/>
    <w:rsid w:val="00284EFA"/>
    <w:rsid w:val="002916D7"/>
    <w:rsid w:val="00292EE9"/>
    <w:rsid w:val="0029363D"/>
    <w:rsid w:val="00294D66"/>
    <w:rsid w:val="002973D8"/>
    <w:rsid w:val="002A72A5"/>
    <w:rsid w:val="002B26EC"/>
    <w:rsid w:val="002B715A"/>
    <w:rsid w:val="002C17DF"/>
    <w:rsid w:val="002C73BE"/>
    <w:rsid w:val="002D31E3"/>
    <w:rsid w:val="002D7F2C"/>
    <w:rsid w:val="002E0A85"/>
    <w:rsid w:val="00303178"/>
    <w:rsid w:val="003067BE"/>
    <w:rsid w:val="0032069C"/>
    <w:rsid w:val="00321248"/>
    <w:rsid w:val="00324D33"/>
    <w:rsid w:val="003304A9"/>
    <w:rsid w:val="003311D9"/>
    <w:rsid w:val="003429F8"/>
    <w:rsid w:val="00342ECF"/>
    <w:rsid w:val="003527F4"/>
    <w:rsid w:val="00356557"/>
    <w:rsid w:val="0036527F"/>
    <w:rsid w:val="00373339"/>
    <w:rsid w:val="00381271"/>
    <w:rsid w:val="00385609"/>
    <w:rsid w:val="003969F8"/>
    <w:rsid w:val="003A377B"/>
    <w:rsid w:val="003B02A9"/>
    <w:rsid w:val="003B0448"/>
    <w:rsid w:val="003B382E"/>
    <w:rsid w:val="003D33E3"/>
    <w:rsid w:val="003E7629"/>
    <w:rsid w:val="003F08A7"/>
    <w:rsid w:val="003F4382"/>
    <w:rsid w:val="003F694C"/>
    <w:rsid w:val="003F6B9E"/>
    <w:rsid w:val="0042470A"/>
    <w:rsid w:val="0043393A"/>
    <w:rsid w:val="00435E8C"/>
    <w:rsid w:val="00441B09"/>
    <w:rsid w:val="004511EB"/>
    <w:rsid w:val="00452DCF"/>
    <w:rsid w:val="004702B8"/>
    <w:rsid w:val="004819AE"/>
    <w:rsid w:val="0048593D"/>
    <w:rsid w:val="0049406C"/>
    <w:rsid w:val="004A2A85"/>
    <w:rsid w:val="004B5B1D"/>
    <w:rsid w:val="004C4C42"/>
    <w:rsid w:val="004C5410"/>
    <w:rsid w:val="004D05FE"/>
    <w:rsid w:val="004D778B"/>
    <w:rsid w:val="004F3BB5"/>
    <w:rsid w:val="004F4676"/>
    <w:rsid w:val="005019FB"/>
    <w:rsid w:val="00504013"/>
    <w:rsid w:val="00504C51"/>
    <w:rsid w:val="005140CC"/>
    <w:rsid w:val="00515C42"/>
    <w:rsid w:val="0051632A"/>
    <w:rsid w:val="0052782F"/>
    <w:rsid w:val="00545198"/>
    <w:rsid w:val="0057573F"/>
    <w:rsid w:val="0058718B"/>
    <w:rsid w:val="005961EE"/>
    <w:rsid w:val="005B5649"/>
    <w:rsid w:val="005C71D7"/>
    <w:rsid w:val="005C75F4"/>
    <w:rsid w:val="005D28CE"/>
    <w:rsid w:val="005D6762"/>
    <w:rsid w:val="005F14EA"/>
    <w:rsid w:val="005F70F0"/>
    <w:rsid w:val="00602B72"/>
    <w:rsid w:val="00614997"/>
    <w:rsid w:val="006178A8"/>
    <w:rsid w:val="00620390"/>
    <w:rsid w:val="00631C7A"/>
    <w:rsid w:val="00644B1F"/>
    <w:rsid w:val="00651A04"/>
    <w:rsid w:val="00652563"/>
    <w:rsid w:val="006649B3"/>
    <w:rsid w:val="00666327"/>
    <w:rsid w:val="00677EE4"/>
    <w:rsid w:val="006811F3"/>
    <w:rsid w:val="00683911"/>
    <w:rsid w:val="00694151"/>
    <w:rsid w:val="00695D79"/>
    <w:rsid w:val="006A0299"/>
    <w:rsid w:val="006A1BDF"/>
    <w:rsid w:val="006A6DF3"/>
    <w:rsid w:val="006B1FD0"/>
    <w:rsid w:val="006B761D"/>
    <w:rsid w:val="006C2123"/>
    <w:rsid w:val="006C4778"/>
    <w:rsid w:val="006C5EE8"/>
    <w:rsid w:val="006C7525"/>
    <w:rsid w:val="006D0F96"/>
    <w:rsid w:val="006E041B"/>
    <w:rsid w:val="006E0662"/>
    <w:rsid w:val="006E4806"/>
    <w:rsid w:val="006E5A7C"/>
    <w:rsid w:val="006F2E4F"/>
    <w:rsid w:val="0071308D"/>
    <w:rsid w:val="00721155"/>
    <w:rsid w:val="00721508"/>
    <w:rsid w:val="00740E72"/>
    <w:rsid w:val="00741876"/>
    <w:rsid w:val="00750703"/>
    <w:rsid w:val="00750B02"/>
    <w:rsid w:val="0075416E"/>
    <w:rsid w:val="007602C6"/>
    <w:rsid w:val="007628EA"/>
    <w:rsid w:val="0077582A"/>
    <w:rsid w:val="007767CC"/>
    <w:rsid w:val="00785F0D"/>
    <w:rsid w:val="00795443"/>
    <w:rsid w:val="007A2AA0"/>
    <w:rsid w:val="007A6CB9"/>
    <w:rsid w:val="007B0002"/>
    <w:rsid w:val="007B574E"/>
    <w:rsid w:val="007C38EC"/>
    <w:rsid w:val="007D4D80"/>
    <w:rsid w:val="007F0C75"/>
    <w:rsid w:val="007F5D18"/>
    <w:rsid w:val="00801C77"/>
    <w:rsid w:val="00803048"/>
    <w:rsid w:val="00804954"/>
    <w:rsid w:val="00805699"/>
    <w:rsid w:val="0082329B"/>
    <w:rsid w:val="00823474"/>
    <w:rsid w:val="0082538A"/>
    <w:rsid w:val="00825AED"/>
    <w:rsid w:val="008325BD"/>
    <w:rsid w:val="00852B9E"/>
    <w:rsid w:val="00855B28"/>
    <w:rsid w:val="0086030E"/>
    <w:rsid w:val="008669ED"/>
    <w:rsid w:val="008736DF"/>
    <w:rsid w:val="00873C79"/>
    <w:rsid w:val="00882364"/>
    <w:rsid w:val="00885813"/>
    <w:rsid w:val="0088764E"/>
    <w:rsid w:val="00891DCA"/>
    <w:rsid w:val="00893819"/>
    <w:rsid w:val="008952C7"/>
    <w:rsid w:val="008958DC"/>
    <w:rsid w:val="008A0C1A"/>
    <w:rsid w:val="008B1521"/>
    <w:rsid w:val="008F7427"/>
    <w:rsid w:val="00904D17"/>
    <w:rsid w:val="0090611B"/>
    <w:rsid w:val="00906DF8"/>
    <w:rsid w:val="00914E89"/>
    <w:rsid w:val="009271F4"/>
    <w:rsid w:val="009327C6"/>
    <w:rsid w:val="00940803"/>
    <w:rsid w:val="0094663C"/>
    <w:rsid w:val="0095271C"/>
    <w:rsid w:val="00957D19"/>
    <w:rsid w:val="00963C28"/>
    <w:rsid w:val="009650AC"/>
    <w:rsid w:val="00965E84"/>
    <w:rsid w:val="00967C17"/>
    <w:rsid w:val="0097269A"/>
    <w:rsid w:val="0097405D"/>
    <w:rsid w:val="009754EE"/>
    <w:rsid w:val="00981341"/>
    <w:rsid w:val="00982CAE"/>
    <w:rsid w:val="00991DEF"/>
    <w:rsid w:val="00992603"/>
    <w:rsid w:val="009965E3"/>
    <w:rsid w:val="009968F2"/>
    <w:rsid w:val="009A378C"/>
    <w:rsid w:val="009B27B9"/>
    <w:rsid w:val="009B539B"/>
    <w:rsid w:val="009C07C3"/>
    <w:rsid w:val="009C23B9"/>
    <w:rsid w:val="009D6F70"/>
    <w:rsid w:val="009E1FB6"/>
    <w:rsid w:val="009E3166"/>
    <w:rsid w:val="009E3D0E"/>
    <w:rsid w:val="009E793D"/>
    <w:rsid w:val="00A05E5E"/>
    <w:rsid w:val="00A07124"/>
    <w:rsid w:val="00A110BB"/>
    <w:rsid w:val="00A165D6"/>
    <w:rsid w:val="00A22CFF"/>
    <w:rsid w:val="00A23043"/>
    <w:rsid w:val="00A26CB1"/>
    <w:rsid w:val="00A338AF"/>
    <w:rsid w:val="00A37E83"/>
    <w:rsid w:val="00A402D9"/>
    <w:rsid w:val="00A414B5"/>
    <w:rsid w:val="00A46F45"/>
    <w:rsid w:val="00A47E24"/>
    <w:rsid w:val="00A56437"/>
    <w:rsid w:val="00A56F00"/>
    <w:rsid w:val="00A73EC1"/>
    <w:rsid w:val="00A85D6B"/>
    <w:rsid w:val="00A93A87"/>
    <w:rsid w:val="00AB00A0"/>
    <w:rsid w:val="00AB0540"/>
    <w:rsid w:val="00AB67F4"/>
    <w:rsid w:val="00AC04F0"/>
    <w:rsid w:val="00AD48BA"/>
    <w:rsid w:val="00AE28CD"/>
    <w:rsid w:val="00AF5B35"/>
    <w:rsid w:val="00AF5BF1"/>
    <w:rsid w:val="00B1680C"/>
    <w:rsid w:val="00B3119E"/>
    <w:rsid w:val="00B54AA2"/>
    <w:rsid w:val="00B60FC5"/>
    <w:rsid w:val="00B71CF9"/>
    <w:rsid w:val="00B71DD7"/>
    <w:rsid w:val="00B74998"/>
    <w:rsid w:val="00B764D3"/>
    <w:rsid w:val="00B76BF1"/>
    <w:rsid w:val="00B77568"/>
    <w:rsid w:val="00B80815"/>
    <w:rsid w:val="00B877A0"/>
    <w:rsid w:val="00B92713"/>
    <w:rsid w:val="00BA2A7C"/>
    <w:rsid w:val="00BC222A"/>
    <w:rsid w:val="00BC275E"/>
    <w:rsid w:val="00BC32E9"/>
    <w:rsid w:val="00BC6E1C"/>
    <w:rsid w:val="00BD2065"/>
    <w:rsid w:val="00BD525F"/>
    <w:rsid w:val="00BD6970"/>
    <w:rsid w:val="00C22967"/>
    <w:rsid w:val="00C356E7"/>
    <w:rsid w:val="00C3594D"/>
    <w:rsid w:val="00C527AA"/>
    <w:rsid w:val="00C52B32"/>
    <w:rsid w:val="00C53AD8"/>
    <w:rsid w:val="00C546D6"/>
    <w:rsid w:val="00C616AA"/>
    <w:rsid w:val="00C813EA"/>
    <w:rsid w:val="00C92ADA"/>
    <w:rsid w:val="00C9571E"/>
    <w:rsid w:val="00CA1DED"/>
    <w:rsid w:val="00CA4442"/>
    <w:rsid w:val="00CA5715"/>
    <w:rsid w:val="00CA613B"/>
    <w:rsid w:val="00CB02BA"/>
    <w:rsid w:val="00CB05B0"/>
    <w:rsid w:val="00CB2056"/>
    <w:rsid w:val="00CB28C5"/>
    <w:rsid w:val="00CB2E26"/>
    <w:rsid w:val="00CB3D5A"/>
    <w:rsid w:val="00CE0DEB"/>
    <w:rsid w:val="00CF030E"/>
    <w:rsid w:val="00CF2C8F"/>
    <w:rsid w:val="00D00EFF"/>
    <w:rsid w:val="00D10E6C"/>
    <w:rsid w:val="00D119AA"/>
    <w:rsid w:val="00D22234"/>
    <w:rsid w:val="00D409A6"/>
    <w:rsid w:val="00D53612"/>
    <w:rsid w:val="00D56C2F"/>
    <w:rsid w:val="00D57355"/>
    <w:rsid w:val="00D626BE"/>
    <w:rsid w:val="00D85511"/>
    <w:rsid w:val="00D868E2"/>
    <w:rsid w:val="00D8711D"/>
    <w:rsid w:val="00D92B19"/>
    <w:rsid w:val="00D97274"/>
    <w:rsid w:val="00D974F1"/>
    <w:rsid w:val="00DA035E"/>
    <w:rsid w:val="00DC20C0"/>
    <w:rsid w:val="00DC5952"/>
    <w:rsid w:val="00DD1BA1"/>
    <w:rsid w:val="00DD7BE9"/>
    <w:rsid w:val="00DE1A3B"/>
    <w:rsid w:val="00DE5303"/>
    <w:rsid w:val="00DF464E"/>
    <w:rsid w:val="00DF53DA"/>
    <w:rsid w:val="00E17C2E"/>
    <w:rsid w:val="00E26768"/>
    <w:rsid w:val="00E33E8F"/>
    <w:rsid w:val="00E50B25"/>
    <w:rsid w:val="00E53859"/>
    <w:rsid w:val="00E67540"/>
    <w:rsid w:val="00E72E6C"/>
    <w:rsid w:val="00E74477"/>
    <w:rsid w:val="00E76162"/>
    <w:rsid w:val="00E8161B"/>
    <w:rsid w:val="00E83FFE"/>
    <w:rsid w:val="00E8583E"/>
    <w:rsid w:val="00E94CD5"/>
    <w:rsid w:val="00E95689"/>
    <w:rsid w:val="00EC0BF3"/>
    <w:rsid w:val="00EC38BA"/>
    <w:rsid w:val="00EC3FD2"/>
    <w:rsid w:val="00EE1744"/>
    <w:rsid w:val="00F0151B"/>
    <w:rsid w:val="00F02210"/>
    <w:rsid w:val="00F06987"/>
    <w:rsid w:val="00F12C4E"/>
    <w:rsid w:val="00F17E18"/>
    <w:rsid w:val="00F43247"/>
    <w:rsid w:val="00F56A24"/>
    <w:rsid w:val="00F678EA"/>
    <w:rsid w:val="00F72285"/>
    <w:rsid w:val="00F73A47"/>
    <w:rsid w:val="00F82FCE"/>
    <w:rsid w:val="00F94C78"/>
    <w:rsid w:val="00F979CB"/>
    <w:rsid w:val="00FB1B28"/>
    <w:rsid w:val="00FC01ED"/>
    <w:rsid w:val="00FC5459"/>
    <w:rsid w:val="00FC7B62"/>
    <w:rsid w:val="00FE1A3C"/>
    <w:rsid w:val="00FE2B2C"/>
    <w:rsid w:val="00FE7B40"/>
    <w:rsid w:val="00FF4DBC"/>
    <w:rsid w:val="19852B55"/>
    <w:rsid w:val="199B5996"/>
    <w:rsid w:val="330539E2"/>
    <w:rsid w:val="3F831F60"/>
    <w:rsid w:val="41EA2B8D"/>
    <w:rsid w:val="501152D6"/>
    <w:rsid w:val="52F1715C"/>
    <w:rsid w:val="573D0F88"/>
    <w:rsid w:val="5CE67E36"/>
    <w:rsid w:val="5DFB60CE"/>
    <w:rsid w:val="6D7B005D"/>
    <w:rsid w:val="71D65F23"/>
    <w:rsid w:val="73E55F2F"/>
    <w:rsid w:val="78BE5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008264"/>
  <w14:defaultImageDpi w14:val="0"/>
  <w15:docId w15:val="{5D1D10E2-3D3C-49FE-8327-7944E971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autoRedefine/>
    <w:uiPriority w:val="99"/>
    <w:qFormat/>
    <w:pPr>
      <w:tabs>
        <w:tab w:val="center" w:pos="4153"/>
        <w:tab w:val="right" w:pos="8306"/>
      </w:tabs>
      <w:snapToGrid w:val="0"/>
      <w:jc w:val="left"/>
    </w:pPr>
    <w:rPr>
      <w:sz w:val="18"/>
      <w:szCs w:val="18"/>
    </w:rPr>
  </w:style>
  <w:style w:type="paragraph" w:styleId="a7">
    <w:name w:val="header"/>
    <w:basedOn w:val="a"/>
    <w:link w:val="a8"/>
    <w:autoRedefine/>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link w:val="aa"/>
    <w:qFormat/>
    <w:pPr>
      <w:widowControl/>
      <w:wordWrap w:val="0"/>
      <w:spacing w:after="100" w:afterAutospacing="1" w:line="408" w:lineRule="auto"/>
      <w:jc w:val="left"/>
    </w:pPr>
    <w:rPr>
      <w:rFonts w:ascii="Tahoma" w:hAnsi="Tahoma" w:cs="Tahoma"/>
      <w:color w:val="000000"/>
      <w:kern w:val="0"/>
      <w:sz w:val="22"/>
      <w:szCs w:val="22"/>
    </w:rPr>
  </w:style>
  <w:style w:type="table" w:styleId="ab">
    <w:name w:val="Table Grid"/>
    <w:basedOn w:val="a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脚 字符"/>
    <w:basedOn w:val="a0"/>
    <w:link w:val="a5"/>
    <w:autoRedefine/>
    <w:uiPriority w:val="99"/>
    <w:qFormat/>
    <w:locked/>
    <w:rPr>
      <w:rFonts w:ascii="Times New Roman" w:eastAsia="宋体" w:hAnsi="Times New Roman"/>
      <w:sz w:val="18"/>
    </w:rPr>
  </w:style>
  <w:style w:type="character" w:customStyle="1" w:styleId="a8">
    <w:name w:val="页眉 字符"/>
    <w:basedOn w:val="a0"/>
    <w:link w:val="a7"/>
    <w:autoRedefine/>
    <w:uiPriority w:val="99"/>
    <w:qFormat/>
    <w:locked/>
    <w:rPr>
      <w:rFonts w:ascii="Times New Roman" w:eastAsia="宋体" w:hAnsi="Times New Roman"/>
      <w:sz w:val="18"/>
    </w:rPr>
  </w:style>
  <w:style w:type="character" w:customStyle="1" w:styleId="aa">
    <w:name w:val="普通(网站) 字符"/>
    <w:link w:val="a9"/>
    <w:autoRedefine/>
    <w:qFormat/>
    <w:rPr>
      <w:rFonts w:ascii="Tahoma" w:hAnsi="Tahoma" w:cs="Tahoma"/>
      <w:color w:val="000000"/>
      <w:sz w:val="22"/>
      <w:szCs w:val="22"/>
    </w:rPr>
  </w:style>
  <w:style w:type="character" w:customStyle="1" w:styleId="a4">
    <w:name w:val="日期 字符"/>
    <w:basedOn w:val="a0"/>
    <w:link w:val="a3"/>
    <w:autoRedefine/>
    <w:uiPriority w:val="99"/>
    <w:semiHidden/>
    <w:qFormat/>
    <w:rPr>
      <w:kern w:val="2"/>
      <w:sz w:val="21"/>
      <w:szCs w:val="24"/>
    </w:rPr>
  </w:style>
  <w:style w:type="paragraph" w:styleId="ac">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463</Words>
  <Characters>2643</Characters>
  <Application>Microsoft Office Word</Application>
  <DocSecurity>0</DocSecurity>
  <Lines>22</Lines>
  <Paragraphs>6</Paragraphs>
  <ScaleCrop>false</ScaleCrop>
  <Company>Microsoft</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LENOVO</cp:lastModifiedBy>
  <cp:revision>77</cp:revision>
  <cp:lastPrinted>2023-04-01T01:41:00Z</cp:lastPrinted>
  <dcterms:created xsi:type="dcterms:W3CDTF">2024-03-05T09:08:00Z</dcterms:created>
  <dcterms:modified xsi:type="dcterms:W3CDTF">2024-03-27T07:55:00Z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E0EFC81BF7204D4281D31C20C3FE4791</vt:lpwstr>
  </property>
</Properties>
</file>